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155" w:rsidRDefault="00FA1155" w:rsidP="00FA1155">
      <w:pPr>
        <w:spacing w:after="0" w:line="240" w:lineRule="auto"/>
        <w:jc w:val="center"/>
        <w:rPr>
          <w:rFonts w:ascii="Times New Roman" w:eastAsia="Times New Roman" w:hAnsi="Times New Roman" w:cs="Times New Roman"/>
          <w:color w:val="060A12"/>
          <w:sz w:val="24"/>
          <w:szCs w:val="24"/>
        </w:rPr>
      </w:pPr>
    </w:p>
    <w:p w:rsidR="00FA1155" w:rsidRDefault="00FA1155" w:rsidP="00FA1155">
      <w:pPr>
        <w:spacing w:after="0" w:line="240" w:lineRule="auto"/>
        <w:jc w:val="center"/>
        <w:rPr>
          <w:rFonts w:ascii="Times New Roman" w:eastAsia="Times New Roman" w:hAnsi="Times New Roman" w:cs="Times New Roman"/>
          <w:color w:val="060A12"/>
          <w:sz w:val="24"/>
          <w:szCs w:val="24"/>
        </w:rPr>
      </w:pPr>
      <w:r>
        <w:rPr>
          <w:rFonts w:ascii="Times New Roman" w:eastAsia="Times New Roman" w:hAnsi="Times New Roman" w:cs="Times New Roman"/>
          <w:color w:val="060A12"/>
          <w:sz w:val="24"/>
          <w:szCs w:val="24"/>
        </w:rPr>
        <w:t>Муниципальное казённое общеобразовательное учреждение</w:t>
      </w:r>
    </w:p>
    <w:p w:rsidR="00FA1155" w:rsidRDefault="00FA1155" w:rsidP="00FA1155">
      <w:pPr>
        <w:spacing w:after="0" w:line="240" w:lineRule="auto"/>
        <w:jc w:val="center"/>
        <w:rPr>
          <w:rFonts w:ascii="Times New Roman" w:hAnsi="Times New Roman" w:cs="Times New Roman"/>
          <w:color w:val="060A12"/>
          <w:sz w:val="24"/>
          <w:szCs w:val="24"/>
        </w:rPr>
      </w:pPr>
      <w:r>
        <w:rPr>
          <w:rFonts w:ascii="Times New Roman" w:hAnsi="Times New Roman" w:cs="Times New Roman"/>
          <w:color w:val="060A12"/>
          <w:sz w:val="24"/>
          <w:szCs w:val="24"/>
        </w:rPr>
        <w:t>«Чаинская  школа – интернат»</w:t>
      </w:r>
    </w:p>
    <w:p w:rsidR="00FA1155" w:rsidRDefault="00FA1155" w:rsidP="00FA1155">
      <w:pPr>
        <w:spacing w:after="0" w:line="240" w:lineRule="auto"/>
        <w:jc w:val="center"/>
        <w:rPr>
          <w:rFonts w:ascii="Times New Roman" w:hAnsi="Times New Roman" w:cs="Times New Roman"/>
          <w:color w:val="060A12"/>
          <w:sz w:val="24"/>
          <w:szCs w:val="24"/>
        </w:rPr>
      </w:pPr>
    </w:p>
    <w:p w:rsidR="00FA1155" w:rsidRDefault="00FA1155" w:rsidP="00FA1155">
      <w:pPr>
        <w:spacing w:after="0" w:line="240" w:lineRule="auto"/>
        <w:jc w:val="center"/>
        <w:rPr>
          <w:rFonts w:ascii="Times New Roman" w:hAnsi="Times New Roman" w:cs="Times New Roman"/>
          <w:color w:val="060A12"/>
          <w:sz w:val="24"/>
          <w:szCs w:val="24"/>
        </w:rPr>
      </w:pPr>
    </w:p>
    <w:p w:rsidR="00FA1155" w:rsidRDefault="00FA1155" w:rsidP="00FA1155">
      <w:pPr>
        <w:spacing w:after="0" w:line="240" w:lineRule="auto"/>
        <w:rPr>
          <w:rFonts w:ascii="Times New Roman" w:hAnsi="Times New Roman" w:cs="Times New Roman"/>
          <w:color w:val="060A12"/>
          <w:sz w:val="24"/>
          <w:szCs w:val="24"/>
        </w:rPr>
      </w:pPr>
    </w:p>
    <w:p w:rsidR="00FA1155" w:rsidRDefault="00FA1155" w:rsidP="00FA1155">
      <w:pPr>
        <w:spacing w:after="0" w:line="240" w:lineRule="auto"/>
        <w:rPr>
          <w:rFonts w:ascii="Times New Roman" w:hAnsi="Times New Roman" w:cs="Times New Roman"/>
          <w:b/>
          <w:color w:val="060A12"/>
          <w:sz w:val="24"/>
          <w:szCs w:val="24"/>
        </w:rPr>
      </w:pPr>
      <w:r>
        <w:rPr>
          <w:rFonts w:ascii="Times New Roman" w:hAnsi="Times New Roman" w:cs="Times New Roman"/>
          <w:b/>
          <w:color w:val="060A12"/>
          <w:sz w:val="24"/>
          <w:szCs w:val="24"/>
        </w:rPr>
        <w:t xml:space="preserve">                    «Принято»                                                                                                                           « Утверждено»                                                                                                                                                                          </w:t>
      </w:r>
    </w:p>
    <w:p w:rsidR="00FA1155" w:rsidRDefault="00FA1155" w:rsidP="00FA1155">
      <w:pPr>
        <w:spacing w:after="0" w:line="240" w:lineRule="auto"/>
        <w:rPr>
          <w:rFonts w:ascii="Times New Roman" w:hAnsi="Times New Roman" w:cs="Times New Roman"/>
          <w:color w:val="060A12"/>
          <w:sz w:val="24"/>
          <w:szCs w:val="24"/>
        </w:rPr>
      </w:pPr>
      <w:r>
        <w:rPr>
          <w:rFonts w:ascii="Times New Roman" w:hAnsi="Times New Roman" w:cs="Times New Roman"/>
          <w:color w:val="060A12"/>
          <w:sz w:val="24"/>
          <w:szCs w:val="24"/>
        </w:rPr>
        <w:t xml:space="preserve">                      Педсовет</w:t>
      </w:r>
      <w:r>
        <w:rPr>
          <w:rFonts w:ascii="Times New Roman" w:hAnsi="Times New Roman" w:cs="Times New Roman"/>
          <w:color w:val="060A12"/>
          <w:sz w:val="24"/>
          <w:szCs w:val="24"/>
        </w:rPr>
        <w:tab/>
      </w:r>
      <w:r>
        <w:rPr>
          <w:rFonts w:ascii="Times New Roman" w:hAnsi="Times New Roman" w:cs="Times New Roman"/>
          <w:color w:val="060A12"/>
          <w:sz w:val="24"/>
          <w:szCs w:val="24"/>
        </w:rPr>
        <w:tab/>
        <w:t xml:space="preserve">                                                                                                         Приказ № 70-0_______</w:t>
      </w:r>
    </w:p>
    <w:p w:rsidR="00FA1155" w:rsidRDefault="00FA1155" w:rsidP="00FA1155">
      <w:pPr>
        <w:spacing w:after="0" w:line="240" w:lineRule="auto"/>
        <w:rPr>
          <w:rFonts w:ascii="Times New Roman" w:hAnsi="Times New Roman" w:cs="Times New Roman"/>
          <w:color w:val="060A12"/>
          <w:sz w:val="24"/>
          <w:szCs w:val="24"/>
        </w:rPr>
      </w:pPr>
      <w:r>
        <w:rPr>
          <w:rFonts w:ascii="Times New Roman" w:hAnsi="Times New Roman" w:cs="Times New Roman"/>
          <w:color w:val="060A12"/>
          <w:sz w:val="24"/>
          <w:szCs w:val="24"/>
        </w:rPr>
        <w:t xml:space="preserve">                      Протокол №___1_____                                                                                                       от «   </w:t>
      </w:r>
      <w:r>
        <w:rPr>
          <w:rFonts w:ascii="Times New Roman" w:hAnsi="Times New Roman" w:cs="Times New Roman"/>
          <w:color w:val="060A12"/>
          <w:sz w:val="24"/>
          <w:szCs w:val="24"/>
          <w:u w:val="single"/>
        </w:rPr>
        <w:t xml:space="preserve">30    </w:t>
      </w:r>
      <w:r>
        <w:rPr>
          <w:rFonts w:ascii="Times New Roman" w:hAnsi="Times New Roman" w:cs="Times New Roman"/>
          <w:color w:val="060A12"/>
          <w:sz w:val="24"/>
          <w:szCs w:val="24"/>
        </w:rPr>
        <w:t>»___</w:t>
      </w:r>
      <w:r>
        <w:rPr>
          <w:rFonts w:ascii="Times New Roman" w:hAnsi="Times New Roman" w:cs="Times New Roman"/>
          <w:color w:val="060A12"/>
          <w:sz w:val="24"/>
          <w:szCs w:val="24"/>
          <w:u w:val="single"/>
        </w:rPr>
        <w:t>08</w:t>
      </w:r>
      <w:r>
        <w:rPr>
          <w:rFonts w:ascii="Times New Roman" w:hAnsi="Times New Roman" w:cs="Times New Roman"/>
          <w:color w:val="060A12"/>
          <w:sz w:val="24"/>
          <w:szCs w:val="24"/>
        </w:rPr>
        <w:t>_ 2024 г.</w:t>
      </w:r>
    </w:p>
    <w:p w:rsidR="00FA1155" w:rsidRDefault="00FA1155" w:rsidP="00FA1155">
      <w:pPr>
        <w:spacing w:after="0" w:line="240" w:lineRule="auto"/>
        <w:rPr>
          <w:rFonts w:ascii="Times New Roman" w:hAnsi="Times New Roman" w:cs="Times New Roman"/>
          <w:color w:val="060A12"/>
          <w:sz w:val="24"/>
          <w:szCs w:val="24"/>
        </w:rPr>
      </w:pPr>
      <w:r>
        <w:rPr>
          <w:rFonts w:ascii="Times New Roman" w:hAnsi="Times New Roman" w:cs="Times New Roman"/>
          <w:color w:val="060A12"/>
          <w:sz w:val="24"/>
          <w:szCs w:val="24"/>
        </w:rPr>
        <w:t xml:space="preserve">                      от  «__</w:t>
      </w:r>
      <w:r>
        <w:rPr>
          <w:rFonts w:ascii="Times New Roman" w:hAnsi="Times New Roman" w:cs="Times New Roman"/>
          <w:color w:val="060A12"/>
          <w:sz w:val="24"/>
          <w:szCs w:val="24"/>
          <w:u w:val="single"/>
        </w:rPr>
        <w:t>30</w:t>
      </w:r>
      <w:r>
        <w:rPr>
          <w:rFonts w:ascii="Times New Roman" w:hAnsi="Times New Roman" w:cs="Times New Roman"/>
          <w:color w:val="060A12"/>
          <w:sz w:val="24"/>
          <w:szCs w:val="24"/>
        </w:rPr>
        <w:t>___»___</w:t>
      </w:r>
      <w:r>
        <w:rPr>
          <w:rFonts w:ascii="Times New Roman" w:hAnsi="Times New Roman" w:cs="Times New Roman"/>
          <w:color w:val="060A12"/>
          <w:sz w:val="24"/>
          <w:szCs w:val="24"/>
          <w:u w:val="single"/>
        </w:rPr>
        <w:t>08</w:t>
      </w:r>
      <w:r>
        <w:rPr>
          <w:rFonts w:ascii="Times New Roman" w:hAnsi="Times New Roman" w:cs="Times New Roman"/>
          <w:color w:val="060A12"/>
          <w:sz w:val="24"/>
          <w:szCs w:val="24"/>
        </w:rPr>
        <w:t xml:space="preserve">__2024 г.                                                              </w:t>
      </w:r>
    </w:p>
    <w:p w:rsidR="00FA1155" w:rsidRDefault="00FA1155" w:rsidP="00FA1155">
      <w:pPr>
        <w:spacing w:after="0" w:line="240" w:lineRule="auto"/>
        <w:rPr>
          <w:rFonts w:ascii="Times New Roman" w:hAnsi="Times New Roman"/>
          <w:color w:val="0D0D0D"/>
          <w:sz w:val="24"/>
          <w:szCs w:val="24"/>
        </w:rPr>
      </w:pPr>
      <w:r>
        <w:rPr>
          <w:rFonts w:ascii="Times New Roman" w:hAnsi="Times New Roman" w:cs="Times New Roman"/>
          <w:color w:val="060A12"/>
          <w:sz w:val="24"/>
          <w:szCs w:val="24"/>
        </w:rPr>
        <w:tab/>
      </w:r>
      <w:r>
        <w:rPr>
          <w:rFonts w:ascii="Times New Roman" w:hAnsi="Times New Roman" w:cs="Times New Roman"/>
          <w:color w:val="060A12"/>
          <w:sz w:val="24"/>
          <w:szCs w:val="24"/>
        </w:rPr>
        <w:tab/>
      </w:r>
      <w:r>
        <w:rPr>
          <w:rFonts w:ascii="Times New Roman" w:hAnsi="Times New Roman" w:cs="Times New Roman"/>
          <w:color w:val="060A12"/>
          <w:sz w:val="24"/>
          <w:szCs w:val="24"/>
        </w:rPr>
        <w:tab/>
      </w:r>
      <w:r>
        <w:rPr>
          <w:rFonts w:ascii="Times New Roman" w:hAnsi="Times New Roman" w:cs="Times New Roman"/>
          <w:color w:val="060A12"/>
          <w:sz w:val="24"/>
          <w:szCs w:val="24"/>
        </w:rPr>
        <w:tab/>
      </w:r>
      <w:r>
        <w:rPr>
          <w:rFonts w:ascii="Times New Roman" w:hAnsi="Times New Roman" w:cs="Times New Roman"/>
          <w:color w:val="060A12"/>
          <w:sz w:val="24"/>
          <w:szCs w:val="24"/>
        </w:rPr>
        <w:tab/>
      </w:r>
      <w:r>
        <w:rPr>
          <w:rFonts w:ascii="Times New Roman" w:hAnsi="Times New Roman" w:cs="Times New Roman"/>
          <w:color w:val="060A12"/>
          <w:sz w:val="24"/>
          <w:szCs w:val="24"/>
        </w:rPr>
        <w:tab/>
        <w:t xml:space="preserve">. </w:t>
      </w:r>
    </w:p>
    <w:p w:rsidR="00FA1155" w:rsidRDefault="00FA1155" w:rsidP="00FA1155">
      <w:pPr>
        <w:spacing w:after="0" w:line="240" w:lineRule="auto"/>
        <w:rPr>
          <w:rFonts w:ascii="Times New Roman" w:hAnsi="Times New Roman"/>
          <w:color w:val="0D0D0D"/>
          <w:sz w:val="24"/>
          <w:szCs w:val="24"/>
        </w:rPr>
      </w:pPr>
    </w:p>
    <w:p w:rsidR="00FA1155" w:rsidRDefault="00FA1155" w:rsidP="00FA1155">
      <w:pPr>
        <w:spacing w:after="0" w:line="240" w:lineRule="auto"/>
        <w:rPr>
          <w:rFonts w:ascii="Times New Roman" w:hAnsi="Times New Roman"/>
          <w:color w:val="0D0D0D"/>
        </w:rPr>
      </w:pPr>
    </w:p>
    <w:p w:rsidR="00FA1155" w:rsidRDefault="00FA1155" w:rsidP="00FA1155">
      <w:pPr>
        <w:spacing w:after="0" w:line="240" w:lineRule="auto"/>
        <w:rPr>
          <w:rFonts w:ascii="Times New Roman" w:hAnsi="Times New Roman"/>
          <w:color w:val="0D0D0D"/>
        </w:rPr>
      </w:pPr>
    </w:p>
    <w:p w:rsidR="00FA1155" w:rsidRDefault="00FA1155" w:rsidP="00FA1155">
      <w:pPr>
        <w:rPr>
          <w:rFonts w:ascii="Times New Roman" w:eastAsia="Times New Roman" w:hAnsi="Times New Roman" w:cs="Times New Roman"/>
          <w:color w:val="060A12"/>
          <w:sz w:val="24"/>
          <w:szCs w:val="24"/>
        </w:rPr>
      </w:pPr>
    </w:p>
    <w:p w:rsidR="00FA1155" w:rsidRDefault="00FA1155" w:rsidP="00FA1155">
      <w:pPr>
        <w:jc w:val="center"/>
        <w:rPr>
          <w:rFonts w:ascii="Times New Roman" w:eastAsia="Times New Roman" w:hAnsi="Times New Roman" w:cs="Times New Roman"/>
          <w:b/>
          <w:color w:val="060A12"/>
          <w:sz w:val="24"/>
          <w:szCs w:val="24"/>
        </w:rPr>
      </w:pPr>
      <w:r>
        <w:rPr>
          <w:rFonts w:ascii="Times New Roman" w:eastAsia="Times New Roman" w:hAnsi="Times New Roman" w:cs="Times New Roman"/>
          <w:b/>
          <w:color w:val="060A12"/>
          <w:sz w:val="24"/>
          <w:szCs w:val="24"/>
        </w:rPr>
        <w:t>Адаптированная рабочая программа</w:t>
      </w:r>
    </w:p>
    <w:p w:rsidR="00FA1155" w:rsidRDefault="00FA1155" w:rsidP="00FA1155">
      <w:pPr>
        <w:spacing w:after="0" w:line="360" w:lineRule="auto"/>
        <w:ind w:left="709"/>
        <w:rPr>
          <w:rFonts w:ascii="Times New Roman" w:eastAsia="Times New Roman" w:hAnsi="Times New Roman" w:cs="Times New Roman"/>
          <w:color w:val="060A12"/>
          <w:sz w:val="24"/>
          <w:szCs w:val="24"/>
          <w:u w:val="single"/>
        </w:rPr>
      </w:pPr>
      <w:r>
        <w:rPr>
          <w:rFonts w:ascii="Times New Roman" w:eastAsia="Times New Roman" w:hAnsi="Times New Roman" w:cs="Times New Roman"/>
          <w:color w:val="060A12"/>
          <w:sz w:val="24"/>
          <w:szCs w:val="24"/>
        </w:rPr>
        <w:tab/>
        <w:t xml:space="preserve">Наименование учебного предмета </w:t>
      </w:r>
      <w:r w:rsidR="00585B20">
        <w:rPr>
          <w:rFonts w:ascii="Times New Roman" w:eastAsia="Times New Roman" w:hAnsi="Times New Roman" w:cs="Times New Roman"/>
          <w:color w:val="060A12"/>
          <w:sz w:val="24"/>
          <w:szCs w:val="24"/>
          <w:u w:val="single"/>
        </w:rPr>
        <w:t>Рисование ( и</w:t>
      </w:r>
      <w:bookmarkStart w:id="0" w:name="_GoBack"/>
      <w:bookmarkEnd w:id="0"/>
      <w:r>
        <w:rPr>
          <w:rFonts w:ascii="Times New Roman" w:eastAsia="Times New Roman" w:hAnsi="Times New Roman" w:cs="Times New Roman"/>
          <w:color w:val="060A12"/>
          <w:sz w:val="24"/>
          <w:szCs w:val="24"/>
          <w:u w:val="single"/>
        </w:rPr>
        <w:t xml:space="preserve">зобразительное искусство </w:t>
      </w:r>
      <w:r w:rsidR="00585B20">
        <w:rPr>
          <w:rFonts w:ascii="Times New Roman" w:eastAsia="Times New Roman" w:hAnsi="Times New Roman" w:cs="Times New Roman"/>
          <w:color w:val="060A12"/>
          <w:sz w:val="24"/>
          <w:szCs w:val="24"/>
          <w:u w:val="single"/>
        </w:rPr>
        <w:t>)</w:t>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p>
    <w:p w:rsidR="00FA1155" w:rsidRDefault="00FA1155" w:rsidP="00FA1155">
      <w:pPr>
        <w:spacing w:after="0" w:line="360" w:lineRule="auto"/>
        <w:ind w:left="709"/>
        <w:rPr>
          <w:rFonts w:ascii="Times New Roman" w:eastAsia="Times New Roman" w:hAnsi="Times New Roman" w:cs="Times New Roman"/>
          <w:color w:val="060A12"/>
          <w:sz w:val="24"/>
          <w:szCs w:val="24"/>
          <w:u w:val="single"/>
        </w:rPr>
      </w:pPr>
      <w:r>
        <w:rPr>
          <w:rFonts w:ascii="Times New Roman" w:eastAsia="Times New Roman" w:hAnsi="Times New Roman" w:cs="Times New Roman"/>
          <w:color w:val="060A12"/>
          <w:sz w:val="24"/>
          <w:szCs w:val="24"/>
        </w:rPr>
        <w:t xml:space="preserve">            Класс </w:t>
      </w:r>
      <w:r>
        <w:rPr>
          <w:rFonts w:ascii="Times New Roman" w:hAnsi="Times New Roman" w:cs="Times New Roman"/>
          <w:color w:val="060A12"/>
          <w:sz w:val="24"/>
          <w:szCs w:val="24"/>
          <w:u w:val="single"/>
        </w:rPr>
        <w:t xml:space="preserve">                              3</w:t>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tab/>
      </w:r>
      <w:r>
        <w:rPr>
          <w:rFonts w:ascii="Times New Roman" w:eastAsia="Times New Roman" w:hAnsi="Times New Roman" w:cs="Times New Roman"/>
          <w:color w:val="060A12"/>
          <w:sz w:val="24"/>
          <w:szCs w:val="24"/>
          <w:u w:val="single"/>
        </w:rPr>
        <w:softHyphen/>
      </w:r>
      <w:r>
        <w:rPr>
          <w:rFonts w:ascii="Times New Roman" w:eastAsia="Times New Roman" w:hAnsi="Times New Roman" w:cs="Times New Roman"/>
          <w:color w:val="060A12"/>
          <w:sz w:val="24"/>
          <w:szCs w:val="24"/>
          <w:u w:val="single"/>
        </w:rPr>
        <w:softHyphen/>
      </w:r>
      <w:r>
        <w:rPr>
          <w:rFonts w:ascii="Times New Roman" w:eastAsia="Times New Roman" w:hAnsi="Times New Roman" w:cs="Times New Roman"/>
          <w:color w:val="060A12"/>
          <w:sz w:val="24"/>
          <w:szCs w:val="24"/>
          <w:u w:val="single"/>
        </w:rPr>
        <w:softHyphen/>
      </w:r>
      <w:r>
        <w:rPr>
          <w:rFonts w:ascii="Times New Roman" w:eastAsia="Times New Roman" w:hAnsi="Times New Roman" w:cs="Times New Roman"/>
          <w:color w:val="060A12"/>
          <w:sz w:val="24"/>
          <w:szCs w:val="24"/>
          <w:u w:val="single"/>
        </w:rPr>
        <w:softHyphen/>
      </w:r>
      <w:r>
        <w:rPr>
          <w:rFonts w:ascii="Times New Roman" w:eastAsia="Times New Roman" w:hAnsi="Times New Roman" w:cs="Times New Roman"/>
          <w:color w:val="060A12"/>
          <w:sz w:val="24"/>
          <w:szCs w:val="24"/>
          <w:u w:val="single"/>
        </w:rPr>
        <w:softHyphen/>
      </w:r>
      <w:r>
        <w:rPr>
          <w:rFonts w:ascii="Times New Roman" w:eastAsia="Times New Roman" w:hAnsi="Times New Roman" w:cs="Times New Roman"/>
          <w:color w:val="060A12"/>
          <w:sz w:val="24"/>
          <w:szCs w:val="24"/>
          <w:u w:val="single"/>
        </w:rPr>
        <w:softHyphen/>
      </w:r>
      <w:r>
        <w:rPr>
          <w:rFonts w:ascii="Times New Roman" w:eastAsia="Times New Roman" w:hAnsi="Times New Roman" w:cs="Times New Roman"/>
          <w:color w:val="060A12"/>
          <w:sz w:val="24"/>
          <w:szCs w:val="24"/>
          <w:u w:val="single"/>
        </w:rPr>
        <w:softHyphen/>
      </w:r>
      <w:r>
        <w:rPr>
          <w:rFonts w:ascii="Times New Roman" w:eastAsia="Times New Roman" w:hAnsi="Times New Roman" w:cs="Times New Roman"/>
          <w:color w:val="060A12"/>
          <w:sz w:val="24"/>
          <w:szCs w:val="24"/>
          <w:u w:val="single"/>
        </w:rPr>
        <w:softHyphen/>
        <w:t>______</w:t>
      </w:r>
    </w:p>
    <w:p w:rsidR="00FA1155" w:rsidRDefault="00FA1155" w:rsidP="00FA1155">
      <w:pPr>
        <w:spacing w:after="0" w:line="360" w:lineRule="auto"/>
        <w:ind w:left="709"/>
        <w:rPr>
          <w:rFonts w:ascii="Times New Roman" w:eastAsia="Times New Roman" w:hAnsi="Times New Roman" w:cs="Times New Roman"/>
          <w:color w:val="060A12"/>
          <w:sz w:val="24"/>
          <w:szCs w:val="24"/>
          <w:u w:val="single"/>
        </w:rPr>
      </w:pPr>
      <w:r>
        <w:rPr>
          <w:rFonts w:ascii="Times New Roman" w:eastAsia="Times New Roman" w:hAnsi="Times New Roman" w:cs="Times New Roman"/>
          <w:color w:val="060A12"/>
          <w:sz w:val="24"/>
          <w:szCs w:val="24"/>
        </w:rPr>
        <w:t xml:space="preserve">            Срок реализации адаптированной рабочей программы, учебный год </w:t>
      </w:r>
      <w:r>
        <w:rPr>
          <w:rFonts w:ascii="Times New Roman" w:hAnsi="Times New Roman" w:cs="Times New Roman"/>
          <w:color w:val="060A12"/>
          <w:sz w:val="24"/>
          <w:szCs w:val="24"/>
          <w:u w:val="single"/>
        </w:rPr>
        <w:t xml:space="preserve">          2024 – 2025гг.</w:t>
      </w:r>
      <w:r>
        <w:rPr>
          <w:rFonts w:ascii="Times New Roman" w:eastAsia="Times New Roman" w:hAnsi="Times New Roman" w:cs="Times New Roman"/>
          <w:color w:val="060A12"/>
          <w:sz w:val="24"/>
          <w:szCs w:val="24"/>
          <w:u w:val="single"/>
        </w:rPr>
        <w:tab/>
      </w:r>
    </w:p>
    <w:p w:rsidR="00FA1155" w:rsidRDefault="00FA1155" w:rsidP="00FA1155">
      <w:pPr>
        <w:spacing w:after="0" w:line="360" w:lineRule="auto"/>
        <w:ind w:left="709"/>
        <w:rPr>
          <w:rFonts w:ascii="Times New Roman" w:eastAsia="Times New Roman" w:hAnsi="Times New Roman" w:cs="Times New Roman"/>
          <w:color w:val="060A12"/>
          <w:sz w:val="24"/>
          <w:szCs w:val="24"/>
        </w:rPr>
      </w:pPr>
      <w:r>
        <w:rPr>
          <w:rFonts w:ascii="Times New Roman" w:eastAsia="Times New Roman" w:hAnsi="Times New Roman" w:cs="Times New Roman"/>
          <w:color w:val="060A12"/>
          <w:sz w:val="24"/>
          <w:szCs w:val="24"/>
        </w:rPr>
        <w:t xml:space="preserve">            Количество часов по учебному плану всего </w:t>
      </w:r>
      <w:r>
        <w:rPr>
          <w:rFonts w:ascii="Times New Roman" w:hAnsi="Times New Roman" w:cs="Times New Roman"/>
          <w:color w:val="060A12"/>
          <w:sz w:val="24"/>
          <w:szCs w:val="24"/>
        </w:rPr>
        <w:t xml:space="preserve"> 34 </w:t>
      </w:r>
      <w:r>
        <w:rPr>
          <w:rFonts w:ascii="Times New Roman" w:eastAsia="Times New Roman" w:hAnsi="Times New Roman" w:cs="Times New Roman"/>
          <w:color w:val="060A12"/>
          <w:sz w:val="24"/>
          <w:szCs w:val="24"/>
        </w:rPr>
        <w:t xml:space="preserve"> часа в год; в </w:t>
      </w:r>
      <w:r>
        <w:rPr>
          <w:rFonts w:ascii="Times New Roman" w:hAnsi="Times New Roman" w:cs="Times New Roman"/>
          <w:color w:val="060A12"/>
          <w:sz w:val="24"/>
          <w:szCs w:val="24"/>
        </w:rPr>
        <w:t xml:space="preserve">неделю </w:t>
      </w:r>
      <w:r w:rsidRPr="00B90A79">
        <w:rPr>
          <w:rFonts w:ascii="Times New Roman" w:hAnsi="Times New Roman" w:cs="Times New Roman"/>
          <w:color w:val="060A12"/>
          <w:sz w:val="24"/>
          <w:szCs w:val="24"/>
        </w:rPr>
        <w:t>1 час</w:t>
      </w:r>
    </w:p>
    <w:p w:rsidR="00FA1155" w:rsidRDefault="00FA1155" w:rsidP="00FA1155">
      <w:pPr>
        <w:spacing w:after="0" w:line="360" w:lineRule="auto"/>
        <w:ind w:left="709"/>
        <w:rPr>
          <w:rFonts w:ascii="Times New Roman" w:hAnsi="Times New Roman" w:cs="Times New Roman"/>
          <w:color w:val="000000"/>
          <w:sz w:val="24"/>
          <w:szCs w:val="24"/>
          <w:u w:val="single"/>
        </w:rPr>
      </w:pPr>
      <w:r>
        <w:rPr>
          <w:rFonts w:ascii="Times New Roman" w:eastAsia="Times New Roman" w:hAnsi="Times New Roman" w:cs="Times New Roman"/>
          <w:color w:val="060A12"/>
          <w:sz w:val="24"/>
          <w:szCs w:val="24"/>
        </w:rPr>
        <w:t xml:space="preserve">            Планирование составлено на основе   </w:t>
      </w:r>
      <w:r>
        <w:rPr>
          <w:rFonts w:ascii="Times New Roman" w:hAnsi="Times New Roman" w:cs="Times New Roman"/>
          <w:color w:val="000000"/>
          <w:sz w:val="24"/>
          <w:szCs w:val="24"/>
          <w:u w:val="single"/>
        </w:rPr>
        <w:t xml:space="preserve">федеральной адаптированной основной общеобразовательной </w:t>
      </w:r>
    </w:p>
    <w:p w:rsidR="00FA1155" w:rsidRDefault="00FA1155" w:rsidP="00FA1155">
      <w:pPr>
        <w:spacing w:after="0" w:line="360" w:lineRule="auto"/>
        <w:ind w:left="1418"/>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программы образования </w:t>
      </w:r>
      <w:r>
        <w:rPr>
          <w:rFonts w:ascii="Times New Roman" w:hAnsi="Times New Roman" w:cs="Times New Roman"/>
          <w:color w:val="000000"/>
          <w:sz w:val="24"/>
          <w:szCs w:val="24"/>
        </w:rPr>
        <w:t>обучающихся</w:t>
      </w:r>
      <w:r>
        <w:rPr>
          <w:rFonts w:ascii="Times New Roman" w:hAnsi="Times New Roman" w:cs="Times New Roman"/>
          <w:color w:val="000000"/>
          <w:sz w:val="24"/>
          <w:szCs w:val="24"/>
          <w:u w:val="single"/>
        </w:rPr>
        <w:t xml:space="preserve"> с умственной отсталостью (интеллектуальными нарушениями)</w:t>
      </w:r>
    </w:p>
    <w:p w:rsidR="00FA1155" w:rsidRPr="00B90A79" w:rsidRDefault="00FA1155" w:rsidP="00FA1155">
      <w:pPr>
        <w:spacing w:after="0" w:line="360" w:lineRule="auto"/>
        <w:ind w:left="1418"/>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Издательство Москва «Просвещение», 2023 г.</w:t>
      </w:r>
    </w:p>
    <w:p w:rsidR="00FA1155" w:rsidRDefault="00FA1155" w:rsidP="00FA1155">
      <w:pPr>
        <w:spacing w:after="0"/>
        <w:rPr>
          <w:rFonts w:ascii="Times New Roman" w:eastAsia="Times New Roman" w:hAnsi="Times New Roman" w:cs="Times New Roman"/>
          <w:color w:val="060A12"/>
          <w:sz w:val="24"/>
          <w:szCs w:val="24"/>
          <w:u w:val="single"/>
        </w:rPr>
      </w:pPr>
      <w:r>
        <w:rPr>
          <w:rFonts w:ascii="Times New Roman" w:eastAsia="Times New Roman" w:hAnsi="Times New Roman" w:cs="Times New Roman"/>
          <w:color w:val="060A12"/>
          <w:sz w:val="24"/>
          <w:szCs w:val="24"/>
        </w:rPr>
        <w:t xml:space="preserve">                        Адаптированную рабочую программу составила  </w:t>
      </w:r>
      <w:r>
        <w:rPr>
          <w:rFonts w:ascii="Times New Roman" w:eastAsia="Times New Roman" w:hAnsi="Times New Roman" w:cs="Times New Roman"/>
          <w:color w:val="060A12"/>
          <w:sz w:val="24"/>
          <w:szCs w:val="24"/>
          <w:u w:val="single"/>
        </w:rPr>
        <w:tab/>
        <w:t xml:space="preserve">Боркова Наталья Александровна    </w:t>
      </w:r>
      <w:r>
        <w:rPr>
          <w:rFonts w:ascii="Times New Roman" w:eastAsia="Times New Roman" w:hAnsi="Times New Roman" w:cs="Times New Roman"/>
          <w:color w:val="060A12"/>
          <w:sz w:val="24"/>
          <w:szCs w:val="24"/>
          <w:u w:val="single"/>
        </w:rPr>
        <w:tab/>
      </w:r>
    </w:p>
    <w:p w:rsidR="00FA1155" w:rsidRDefault="00FA1155" w:rsidP="00FA1155">
      <w:pPr>
        <w:spacing w:after="0"/>
        <w:rPr>
          <w:rFonts w:ascii="Times New Roman" w:eastAsia="Times New Roman" w:hAnsi="Times New Roman" w:cs="Times New Roman"/>
          <w:color w:val="060A12"/>
          <w:sz w:val="24"/>
          <w:szCs w:val="24"/>
          <w:u w:val="single"/>
        </w:rPr>
      </w:pPr>
    </w:p>
    <w:p w:rsidR="00FA1155" w:rsidRDefault="00FA1155" w:rsidP="00FA1155">
      <w:pPr>
        <w:spacing w:after="0"/>
        <w:jc w:val="center"/>
        <w:rPr>
          <w:rFonts w:ascii="Times New Roman" w:eastAsia="Times New Roman" w:hAnsi="Times New Roman" w:cs="Times New Roman"/>
          <w:color w:val="060A12"/>
          <w:sz w:val="24"/>
          <w:szCs w:val="24"/>
        </w:rPr>
      </w:pPr>
    </w:p>
    <w:p w:rsidR="00FA1155" w:rsidRDefault="00FA1155" w:rsidP="00FA1155">
      <w:pPr>
        <w:spacing w:after="0"/>
        <w:jc w:val="center"/>
        <w:rPr>
          <w:rFonts w:ascii="Times New Roman" w:hAnsi="Times New Roman" w:cs="Times New Roman"/>
          <w:color w:val="060A12"/>
          <w:sz w:val="24"/>
          <w:szCs w:val="24"/>
        </w:rPr>
      </w:pPr>
      <w:r>
        <w:rPr>
          <w:rFonts w:ascii="Times New Roman" w:eastAsia="Times New Roman" w:hAnsi="Times New Roman" w:cs="Times New Roman"/>
          <w:color w:val="060A12"/>
          <w:sz w:val="24"/>
          <w:szCs w:val="24"/>
        </w:rPr>
        <w:t>с. Чаинск, ул.Комсомольская,15, строение 1</w:t>
      </w:r>
    </w:p>
    <w:p w:rsidR="00FA1155" w:rsidRDefault="00FA1155" w:rsidP="00FA1155">
      <w:pPr>
        <w:spacing w:after="0" w:line="240" w:lineRule="auto"/>
        <w:rPr>
          <w:rFonts w:ascii="Times New Roman" w:hAnsi="Times New Roman" w:cs="Times New Roman"/>
          <w:b/>
          <w:sz w:val="28"/>
          <w:szCs w:val="24"/>
        </w:rPr>
      </w:pPr>
    </w:p>
    <w:p w:rsidR="007618B5" w:rsidRDefault="007618B5" w:rsidP="007618B5">
      <w:pPr>
        <w:spacing w:after="0" w:line="240" w:lineRule="auto"/>
        <w:rPr>
          <w:rFonts w:ascii="Times New Roman" w:hAnsi="Times New Roman" w:cs="Times New Roman"/>
          <w:b/>
          <w:sz w:val="28"/>
          <w:szCs w:val="24"/>
        </w:rPr>
      </w:pPr>
    </w:p>
    <w:p w:rsidR="00387B99" w:rsidRDefault="00387B99" w:rsidP="007618B5">
      <w:pPr>
        <w:spacing w:after="0" w:line="240" w:lineRule="auto"/>
        <w:jc w:val="center"/>
        <w:rPr>
          <w:rFonts w:ascii="Times New Roman" w:hAnsi="Times New Roman" w:cs="Times New Roman"/>
          <w:b/>
          <w:sz w:val="28"/>
          <w:szCs w:val="24"/>
        </w:rPr>
      </w:pPr>
    </w:p>
    <w:p w:rsidR="007618B5" w:rsidRDefault="007618B5" w:rsidP="007618B5">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Пояснительная записка</w:t>
      </w:r>
    </w:p>
    <w:p w:rsidR="007618B5" w:rsidRDefault="007618B5" w:rsidP="007618B5">
      <w:pPr>
        <w:spacing w:after="0" w:line="240" w:lineRule="auto"/>
        <w:jc w:val="center"/>
        <w:rPr>
          <w:rFonts w:ascii="Times New Roman" w:hAnsi="Times New Roman" w:cs="Times New Roman"/>
          <w:b/>
          <w:sz w:val="24"/>
          <w:szCs w:val="24"/>
        </w:rPr>
      </w:pPr>
    </w:p>
    <w:p w:rsidR="007618B5" w:rsidRDefault="007618B5" w:rsidP="007618B5">
      <w:pPr>
        <w:pStyle w:val="c28c9"/>
        <w:spacing w:before="0" w:beforeAutospacing="0" w:after="0" w:afterAutospacing="0"/>
        <w:ind w:left="567" w:hanging="141"/>
        <w:rPr>
          <w:color w:val="000000"/>
        </w:rPr>
      </w:pPr>
      <w:r>
        <w:rPr>
          <w:color w:val="000000"/>
        </w:rPr>
        <w:t xml:space="preserve">Адаптированная   </w:t>
      </w:r>
      <w:r w:rsidR="009E220D">
        <w:rPr>
          <w:color w:val="000000"/>
          <w:shd w:val="clear" w:color="auto" w:fill="FFFFFF"/>
        </w:rPr>
        <w:t>рабочая программа по</w:t>
      </w:r>
      <w:r>
        <w:rPr>
          <w:color w:val="000000"/>
          <w:shd w:val="clear" w:color="auto" w:fill="FFFFFF"/>
        </w:rPr>
        <w:t xml:space="preserve"> предмету </w:t>
      </w:r>
      <w:r w:rsidR="004200E9">
        <w:rPr>
          <w:color w:val="000000"/>
          <w:shd w:val="clear" w:color="auto" w:fill="FFFFFF"/>
        </w:rPr>
        <w:t>«Рисование (</w:t>
      </w:r>
      <w:r>
        <w:rPr>
          <w:color w:val="000000"/>
          <w:shd w:val="clear" w:color="auto" w:fill="FFFFFF"/>
        </w:rPr>
        <w:t>изобразительное искусство</w:t>
      </w:r>
      <w:r w:rsidR="004200E9">
        <w:rPr>
          <w:color w:val="000000"/>
          <w:shd w:val="clear" w:color="auto" w:fill="FFFFFF"/>
        </w:rPr>
        <w:t>)»</w:t>
      </w:r>
      <w:r>
        <w:rPr>
          <w:color w:val="000000"/>
          <w:shd w:val="clear" w:color="auto" w:fill="FFFFFF"/>
        </w:rPr>
        <w:t xml:space="preserve">   3 </w:t>
      </w:r>
      <w:r w:rsidR="009E220D">
        <w:rPr>
          <w:color w:val="000000"/>
          <w:shd w:val="clear" w:color="auto" w:fill="FFFFFF"/>
        </w:rPr>
        <w:t xml:space="preserve">класса </w:t>
      </w:r>
      <w:r w:rsidR="009E220D">
        <w:rPr>
          <w:color w:val="000000"/>
        </w:rPr>
        <w:t>основывается</w:t>
      </w:r>
      <w:r>
        <w:rPr>
          <w:color w:val="000000"/>
        </w:rPr>
        <w:t xml:space="preserve"> на:</w:t>
      </w:r>
    </w:p>
    <w:p w:rsidR="007618B5" w:rsidRDefault="007618B5" w:rsidP="007618B5">
      <w:pPr>
        <w:spacing w:after="0"/>
        <w:ind w:left="567" w:hanging="14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Федеральный Закон "Об образовании в Российской Федерации" (от 29 декабря 2012 г. № 273-ФЗ)</w:t>
      </w:r>
    </w:p>
    <w:p w:rsidR="007618B5" w:rsidRDefault="007618B5" w:rsidP="007618B5">
      <w:pPr>
        <w:spacing w:after="0"/>
        <w:ind w:left="567" w:hanging="14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Федеральный государственный образовательный </w:t>
      </w:r>
      <w:r w:rsidR="009E220D">
        <w:rPr>
          <w:rFonts w:ascii="Times New Roman" w:eastAsia="Times New Roman" w:hAnsi="Times New Roman" w:cs="Times New Roman"/>
          <w:sz w:val="24"/>
          <w:szCs w:val="24"/>
        </w:rPr>
        <w:t>стандарт образования</w:t>
      </w:r>
      <w:r>
        <w:rPr>
          <w:rFonts w:ascii="Times New Roman" w:eastAsia="Times New Roman" w:hAnsi="Times New Roman" w:cs="Times New Roman"/>
          <w:sz w:val="24"/>
          <w:szCs w:val="24"/>
        </w:rPr>
        <w:t xml:space="preserve">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19.12.2014 № 1599;</w:t>
      </w:r>
    </w:p>
    <w:p w:rsidR="007618B5" w:rsidRDefault="00FA1155" w:rsidP="007618B5">
      <w:pPr>
        <w:spacing w:after="0"/>
        <w:ind w:left="567" w:hanging="14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Устав </w:t>
      </w:r>
      <w:r w:rsidR="007618B5">
        <w:rPr>
          <w:rFonts w:ascii="Times New Roman" w:eastAsia="Times New Roman" w:hAnsi="Times New Roman" w:cs="Times New Roman"/>
          <w:sz w:val="24"/>
          <w:szCs w:val="24"/>
        </w:rPr>
        <w:t xml:space="preserve"> МКОУ «</w:t>
      </w:r>
      <w:r w:rsidR="009E220D">
        <w:rPr>
          <w:rFonts w:ascii="Times New Roman" w:eastAsia="Times New Roman" w:hAnsi="Times New Roman" w:cs="Times New Roman"/>
          <w:sz w:val="24"/>
          <w:szCs w:val="24"/>
        </w:rPr>
        <w:t>Чаинская школа</w:t>
      </w:r>
      <w:r w:rsidR="007618B5">
        <w:rPr>
          <w:rFonts w:ascii="Times New Roman" w:eastAsia="Times New Roman" w:hAnsi="Times New Roman" w:cs="Times New Roman"/>
          <w:sz w:val="24"/>
          <w:szCs w:val="24"/>
        </w:rPr>
        <w:t xml:space="preserve"> - интернат»</w:t>
      </w:r>
    </w:p>
    <w:p w:rsidR="007618B5" w:rsidRDefault="007618B5" w:rsidP="007618B5">
      <w:pPr>
        <w:spacing w:after="0"/>
        <w:ind w:left="567" w:hanging="14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62576B">
        <w:rPr>
          <w:rFonts w:ascii="Times New Roman" w:eastAsia="Times New Roman" w:hAnsi="Times New Roman" w:cs="Times New Roman"/>
          <w:sz w:val="24"/>
          <w:szCs w:val="24"/>
        </w:rPr>
        <w:t>Федеральную</w:t>
      </w:r>
      <w:r>
        <w:rPr>
          <w:rFonts w:ascii="Times New Roman" w:eastAsia="Times New Roman" w:hAnsi="Times New Roman" w:cs="Times New Roman"/>
          <w:sz w:val="24"/>
          <w:szCs w:val="24"/>
        </w:rPr>
        <w:t xml:space="preserve"> адаптированную основную </w:t>
      </w:r>
      <w:r w:rsidR="009E220D">
        <w:rPr>
          <w:rFonts w:ascii="Times New Roman" w:eastAsia="Times New Roman" w:hAnsi="Times New Roman" w:cs="Times New Roman"/>
          <w:sz w:val="24"/>
          <w:szCs w:val="24"/>
        </w:rPr>
        <w:t>общеобразовательную программу</w:t>
      </w:r>
      <w:r>
        <w:rPr>
          <w:rFonts w:ascii="Times New Roman" w:eastAsia="Times New Roman" w:hAnsi="Times New Roman" w:cs="Times New Roman"/>
          <w:sz w:val="24"/>
          <w:szCs w:val="24"/>
        </w:rPr>
        <w:t xml:space="preserve"> образования обучающихся с умственной отсталостью (интеллектуальными нарушениями) Издательство Москва «Просвещение», 20</w:t>
      </w:r>
      <w:r w:rsidR="00AE6435">
        <w:rPr>
          <w:rFonts w:ascii="Times New Roman" w:eastAsia="Times New Roman" w:hAnsi="Times New Roman" w:cs="Times New Roman"/>
          <w:sz w:val="24"/>
          <w:szCs w:val="24"/>
        </w:rPr>
        <w:t>2</w:t>
      </w:r>
      <w:r w:rsidR="009E220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г.</w:t>
      </w:r>
    </w:p>
    <w:p w:rsidR="007618B5" w:rsidRDefault="00FA1155" w:rsidP="007618B5">
      <w:pPr>
        <w:spacing w:after="0"/>
        <w:ind w:left="567" w:hanging="14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Учебный план</w:t>
      </w:r>
      <w:r w:rsidR="00D442AB">
        <w:rPr>
          <w:rFonts w:ascii="Times New Roman" w:eastAsia="Times New Roman" w:hAnsi="Times New Roman" w:cs="Times New Roman"/>
          <w:sz w:val="24"/>
          <w:szCs w:val="24"/>
        </w:rPr>
        <w:t>МКОУ «</w:t>
      </w:r>
      <w:r w:rsidR="009E220D">
        <w:rPr>
          <w:rFonts w:ascii="Times New Roman" w:eastAsia="Times New Roman" w:hAnsi="Times New Roman" w:cs="Times New Roman"/>
          <w:sz w:val="24"/>
          <w:szCs w:val="24"/>
        </w:rPr>
        <w:t>Чаинская</w:t>
      </w:r>
      <w:r w:rsidR="007618B5">
        <w:rPr>
          <w:rFonts w:ascii="Times New Roman" w:eastAsia="Times New Roman" w:hAnsi="Times New Roman" w:cs="Times New Roman"/>
          <w:sz w:val="24"/>
          <w:szCs w:val="24"/>
        </w:rPr>
        <w:t xml:space="preserve"> школа-интернат» на 202</w:t>
      </w:r>
      <w:r>
        <w:rPr>
          <w:rFonts w:ascii="Times New Roman" w:eastAsia="Times New Roman" w:hAnsi="Times New Roman" w:cs="Times New Roman"/>
          <w:sz w:val="24"/>
          <w:szCs w:val="24"/>
        </w:rPr>
        <w:t>4</w:t>
      </w:r>
      <w:r w:rsidR="007618B5">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5</w:t>
      </w:r>
      <w:r w:rsidR="007618B5">
        <w:rPr>
          <w:rFonts w:ascii="Times New Roman" w:eastAsia="Times New Roman" w:hAnsi="Times New Roman" w:cs="Times New Roman"/>
          <w:sz w:val="24"/>
          <w:szCs w:val="24"/>
        </w:rPr>
        <w:t xml:space="preserve"> учебный год.</w:t>
      </w:r>
    </w:p>
    <w:p w:rsidR="007618B5" w:rsidRDefault="007618B5" w:rsidP="007618B5">
      <w:pPr>
        <w:pStyle w:val="a3"/>
        <w:spacing w:after="0" w:line="240" w:lineRule="auto"/>
        <w:rPr>
          <w:rFonts w:ascii="Times New Roman" w:hAnsi="Times New Roman" w:cs="Times New Roman"/>
          <w:b/>
          <w:sz w:val="24"/>
          <w:szCs w:val="24"/>
        </w:rPr>
      </w:pPr>
    </w:p>
    <w:p w:rsidR="007618B5" w:rsidRDefault="007618B5" w:rsidP="007618B5">
      <w:pPr>
        <w:spacing w:after="0" w:line="240" w:lineRule="auto"/>
        <w:ind w:left="20" w:righ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Срок реализации адаптированной рабочей программы:</w:t>
      </w:r>
    </w:p>
    <w:p w:rsidR="007618B5" w:rsidRDefault="007618B5" w:rsidP="007618B5">
      <w:pPr>
        <w:spacing w:after="0"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Адаптированная рабочая программа составляется на один учебный год. </w:t>
      </w:r>
    </w:p>
    <w:p w:rsidR="007618B5" w:rsidRDefault="007618B5" w:rsidP="007618B5">
      <w:pPr>
        <w:spacing w:after="0"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Продолжительность урока по предмету «Изобразительное искусство» в 3 </w:t>
      </w:r>
      <w:r w:rsidR="009E220D">
        <w:rPr>
          <w:rFonts w:ascii="Times New Roman" w:eastAsia="Times New Roman" w:hAnsi="Times New Roman" w:cs="Times New Roman"/>
          <w:sz w:val="24"/>
          <w:szCs w:val="24"/>
        </w:rPr>
        <w:t>классе составляет</w:t>
      </w:r>
      <w:r>
        <w:rPr>
          <w:rFonts w:ascii="Times New Roman" w:eastAsia="Times New Roman" w:hAnsi="Times New Roman" w:cs="Times New Roman"/>
          <w:sz w:val="24"/>
          <w:szCs w:val="24"/>
        </w:rPr>
        <w:t xml:space="preserve"> 40 минут.</w:t>
      </w:r>
    </w:p>
    <w:p w:rsidR="007618B5" w:rsidRDefault="007618B5" w:rsidP="007618B5">
      <w:pPr>
        <w:spacing w:after="0" w:line="240" w:lineRule="auto"/>
        <w:ind w:left="20" w:right="20"/>
        <w:rPr>
          <w:rFonts w:ascii="Times New Roman" w:eastAsia="Times New Roman" w:hAnsi="Times New Roman" w:cs="Times New Roman"/>
          <w:sz w:val="24"/>
          <w:szCs w:val="24"/>
        </w:rPr>
      </w:pP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ребенка, воспитанию у него положительных навыков и привычек.</w:t>
      </w:r>
    </w:p>
    <w:p w:rsidR="007618B5" w:rsidRDefault="007618B5" w:rsidP="007618B5">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Цели и задачи:</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b/>
          <w:bCs/>
          <w:sz w:val="24"/>
          <w:szCs w:val="24"/>
        </w:rPr>
        <w:t>Цели:</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Основная цель изучения предмета заключается во всестороннем развитии личности обучающегося с умственной отсталостью</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7618B5" w:rsidRDefault="007618B5" w:rsidP="007618B5">
      <w:pPr>
        <w:spacing w:after="0" w:line="240" w:lineRule="auto"/>
        <w:rPr>
          <w:rFonts w:ascii="Times New Roman" w:hAnsi="Times New Roman" w:cs="Times New Roman"/>
          <w:sz w:val="24"/>
          <w:szCs w:val="24"/>
        </w:rPr>
      </w:pP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b/>
          <w:bCs/>
          <w:sz w:val="24"/>
          <w:szCs w:val="24"/>
        </w:rPr>
        <w:t>Основные задачи изучения предмета:</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Воспитание интереса к изобразительному искусству.</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Раскрытие значения изобразительного искусства в жизни человека</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Воспитание в детях эстетического чувства и понимания красоты окружающего мира, художественного вкуса.</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Формирование элементарных знаний о видах и жанрах изобразительного искусства искусствах. Расширение художественно-</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эстетического кругозора;</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Развитие эмоционального восприятия произведений искусства, умения анализировать их содержание и формулировать своего мнения о них.</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Формирование знаний элементарных основ рисунка.</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Обучение изобразительным техникам и </w:t>
      </w:r>
      <w:r w:rsidR="00B85B22">
        <w:rPr>
          <w:rFonts w:ascii="Times New Roman" w:hAnsi="Times New Roman" w:cs="Times New Roman"/>
          <w:sz w:val="24"/>
          <w:szCs w:val="24"/>
        </w:rPr>
        <w:t>приёмам</w:t>
      </w:r>
      <w:r>
        <w:rPr>
          <w:rFonts w:ascii="Times New Roman" w:hAnsi="Times New Roman" w:cs="Times New Roman"/>
          <w:sz w:val="24"/>
          <w:szCs w:val="24"/>
        </w:rPr>
        <w:t xml:space="preserve"> с использованием различных материалов, инструментов и приспособлений, в том числе экспериментирование и работа в нетрадиционных техниках.</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Обучение разным видам изобразительной деятельности (рисованию, аппликации, лепке).</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Обучение правилам и законам композиции, цветоведения, построения орнамента и др., применяемых в разных видах изобразительной</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Формирование умения создавать простейшие художественные образы с натуры и по образцу, по памяти, представлению и воображению.</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Развитие умения выполнять тематические и декоративные композиции.</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-Воспитание у учащихся умения согласованно и продуктивно работать в группах, выполняя определенный этап работы для получения</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результата общей изобразительной деятельности («коллективное рисование»,</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«коллективная аппликация»).</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Коррекция недостатков психического и физического развития обучающихся на уроках изобразительного искусства заключается в</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следующем:</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коррекции познавательной деятельности учащихся путем систематического и целенаправленного воспитания и совершенствования у</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развитии аналитических способностей, умений сравнивать, обобщать; формирование умения ориентироваться в задании, планировать</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художественные работы, последовательно выполнять рисунок, аппликацию, лепку предмета; контролировать свои действия;</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коррекции ручной моторики; улучшения зрительно-двигательной координации путем использования вариативных и многократно</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повторяющихся действий с применением разнообразных технических приемов рисования, лепки и выполнения аппликации.</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зрительной памяти, внимания, наблюдательности, образного мышления, представления и воображения.</w:t>
      </w:r>
    </w:p>
    <w:p w:rsidR="007618B5" w:rsidRDefault="007618B5" w:rsidP="007618B5">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Pr="007618B5">
        <w:rPr>
          <w:rFonts w:ascii="Times New Roman" w:eastAsia="Times New Roman" w:hAnsi="Times New Roman" w:cs="Times New Roman"/>
          <w:b/>
          <w:bCs/>
          <w:sz w:val="24"/>
          <w:szCs w:val="24"/>
          <w:lang w:eastAsia="ru-RU"/>
        </w:rPr>
        <w:t>Содержание программы</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программы отражено в следующих разделах: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7618B5" w:rsidRDefault="007618B5" w:rsidP="007618B5">
      <w:pPr>
        <w:tabs>
          <w:tab w:val="left" w:pos="567"/>
        </w:tabs>
        <w:spacing w:after="0" w:line="240" w:lineRule="auto"/>
        <w:ind w:right="-1"/>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Обучение композиционной деятельности</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умения размещать рисунок на изобразительной плоскости в зависимости от содержания рисунка или особенностей формы изображаемого предмета; закрепление умения соотносить размер рисунка и величину листа бумаги.</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пространственных представлений. Работа над понятиями: перед, за, около, рядом с, далеко от, посередине, справа от, слева от.</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изображать на листе бумаги предметы, соблюдая их пространственные отношения: ближние – ниже, дальние – выше; использовать приём загораживания одних предметов другими.</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различными вариантами построения композиции в декоративной работе (в вертикальном и горизонтальном формате), закрепление умения передавать ритм в полосе узора, соблюдая очерёдность формы и цвета его элементов.</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самостоятельно планировать свою изобразительную деятельность (лепку, работу над аппликацией, рисование).</w:t>
      </w:r>
    </w:p>
    <w:p w:rsidR="007618B5" w:rsidRDefault="007618B5" w:rsidP="007618B5">
      <w:pPr>
        <w:tabs>
          <w:tab w:val="left" w:pos="567"/>
        </w:tabs>
        <w:spacing w:after="0" w:line="240" w:lineRule="auto"/>
        <w:ind w:right="-1"/>
        <w:jc w:val="both"/>
        <w:rPr>
          <w:rFonts w:ascii="Times New Roman" w:eastAsia="Times New Roman" w:hAnsi="Times New Roman" w:cs="Times New Roman"/>
          <w:b/>
          <w:iCs/>
          <w:sz w:val="24"/>
          <w:szCs w:val="24"/>
          <w:lang w:eastAsia="ru-RU"/>
        </w:rPr>
      </w:pPr>
    </w:p>
    <w:p w:rsidR="007618B5" w:rsidRDefault="007618B5" w:rsidP="007618B5">
      <w:pPr>
        <w:tabs>
          <w:tab w:val="left" w:pos="567"/>
        </w:tabs>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Развитие умений воспринимать и изображать форму предметов, пропорции, конструкцию</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умений проводить анализ предмета с целью его изображения; использование в этой работе метода сравнения, определённой последовательности в видах работ: сначала лепка, затем составление аппликации и рисование.</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соотносить форму предмета с геометрическими фигурами: круг, овал, квадрат и др.</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представления о строении тела животных и способах изображения некоторых животных в лепке и аппликации с опорой на образы дымковских игрушек: «Лошадка», «Гусь» и др.</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передавать движения различных одушевлённых и неодушевлённых предметов: человек идёт, бежит; дерево на ветру.</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элементарных представлений о явлениях симметрии и асимметрии в природе. Знакомство с осевой симметрией: изображения насекомых (бабочки, стрекозы, жуки), а также посуды (кринки, стаканы, кастрюли). Знакомство с элементами декора городецких игрушек: листья, цветы, бутоны. Выполнение узора в квадрате с использованием элементов городецкой росписи. Обучение приёму составления узора в квадрате с учётом центральной симметрии в аппликации.</w:t>
      </w:r>
    </w:p>
    <w:p w:rsidR="007618B5" w:rsidRDefault="007618B5" w:rsidP="007618B5">
      <w:pPr>
        <w:tabs>
          <w:tab w:val="left" w:pos="567"/>
        </w:tabs>
        <w:spacing w:after="0" w:line="240" w:lineRule="auto"/>
        <w:ind w:right="-1"/>
        <w:jc w:val="both"/>
        <w:rPr>
          <w:rFonts w:ascii="Times New Roman" w:eastAsia="Times New Roman" w:hAnsi="Times New Roman" w:cs="Times New Roman"/>
          <w:b/>
          <w:sz w:val="24"/>
          <w:szCs w:val="24"/>
          <w:lang w:eastAsia="ru-RU"/>
        </w:rPr>
      </w:pPr>
    </w:p>
    <w:p w:rsidR="007618B5" w:rsidRDefault="007618B5" w:rsidP="007618B5">
      <w:pPr>
        <w:tabs>
          <w:tab w:val="left" w:pos="567"/>
        </w:tabs>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Развитие восприятия цвета предметов и формирование умения передавать его в живописи</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представлений учащихся о цвете и красках, работа над понятиями «основные» («главные») цвета — красный, синий, жёлтый и «составные» цвета — зелёный, оранжевый, фиолетовый, коричневый и др.</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технических навыков работы с красками.</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приёмов получения смешанных цветов на палитре.</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приёмам осветления цвета (разбавлением краски водой или добавлением в краску белил). Получение голубой, розовой, светло-зелёной, серой, светло-коричневой красок. Использование осветлённых красок в сюжетных рисунках, в декоративном рисовании, в рисовании с натуры и по представлению.</w:t>
      </w:r>
    </w:p>
    <w:p w:rsidR="007618B5" w:rsidRDefault="007618B5" w:rsidP="007618B5">
      <w:pPr>
        <w:tabs>
          <w:tab w:val="left" w:pos="567"/>
        </w:tabs>
        <w:spacing w:after="0" w:line="240" w:lineRule="auto"/>
        <w:ind w:right="-1"/>
        <w:jc w:val="both"/>
        <w:rPr>
          <w:rFonts w:ascii="Times New Roman" w:eastAsia="Times New Roman" w:hAnsi="Times New Roman" w:cs="Times New Roman"/>
          <w:b/>
          <w:iCs/>
          <w:sz w:val="24"/>
          <w:szCs w:val="24"/>
          <w:lang w:eastAsia="ru-RU"/>
        </w:rPr>
      </w:pPr>
    </w:p>
    <w:p w:rsidR="007618B5" w:rsidRDefault="007618B5" w:rsidP="007618B5">
      <w:pPr>
        <w:tabs>
          <w:tab w:val="left" w:pos="567"/>
        </w:tabs>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Cs/>
          <w:sz w:val="24"/>
          <w:szCs w:val="24"/>
          <w:lang w:eastAsia="ru-RU"/>
        </w:rPr>
        <w:t>Обучение восприятию произведений искусства</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учащихся представлений о работе художника. Развитие умений рассматривать картины, иллюстрации в книге, предметы декоративно-прикладного искусства.</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по плану: </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Как художник наблюдает природу, чтобы её изобразить? </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Как он рассматривает предметы, чтобы их изобразить или придумать другие? </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Какие краски использует художник, изображая деревья в разные времена года? </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Что использует художник, придумывая узоры для тканей и посуды? Произведения декоративно-прикладного искусства: полотенца, платки с узорами, изделия Городца, Косова, Дымкова, Хохломы, Каргополя.</w:t>
      </w:r>
    </w:p>
    <w:p w:rsidR="007618B5" w:rsidRDefault="007618B5" w:rsidP="007618B5">
      <w:pPr>
        <w:tabs>
          <w:tab w:val="left" w:pos="567"/>
        </w:tabs>
        <w:spacing w:after="0" w:line="240" w:lineRule="auto"/>
        <w:ind w:right="-1"/>
        <w:jc w:val="both"/>
        <w:rPr>
          <w:rFonts w:ascii="Times New Roman" w:eastAsia="Times New Roman" w:hAnsi="Times New Roman" w:cs="Times New Roman"/>
          <w:sz w:val="24"/>
          <w:szCs w:val="24"/>
          <w:lang w:eastAsia="ru-RU"/>
        </w:rPr>
      </w:pPr>
    </w:p>
    <w:p w:rsidR="007618B5" w:rsidRDefault="007618B5" w:rsidP="007618B5">
      <w:pPr>
        <w:tabs>
          <w:tab w:val="left" w:pos="567"/>
        </w:tabs>
        <w:spacing w:after="0" w:line="240" w:lineRule="auto"/>
        <w:ind w:right="-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по развитию речи учащихся в связи с освоением содержания предмета</w:t>
      </w:r>
    </w:p>
    <w:p w:rsidR="007618B5" w:rsidRDefault="007618B5" w:rsidP="007618B5">
      <w:pPr>
        <w:tabs>
          <w:tab w:val="left" w:pos="567"/>
        </w:tabs>
        <w:spacing w:after="0" w:line="240" w:lineRule="auto"/>
        <w:ind w:right="-1"/>
        <w:rPr>
          <w:rFonts w:ascii="Times New Roman" w:eastAsia="Times New Roman" w:hAnsi="Times New Roman" w:cs="Times New Roman"/>
          <w:i/>
          <w:sz w:val="24"/>
          <w:szCs w:val="24"/>
          <w:u w:val="single"/>
          <w:lang w:eastAsia="ru-RU"/>
        </w:rPr>
      </w:pPr>
      <w:r>
        <w:rPr>
          <w:rFonts w:ascii="Times New Roman" w:eastAsia="Times New Roman" w:hAnsi="Times New Roman" w:cs="Times New Roman"/>
          <w:i/>
          <w:sz w:val="24"/>
          <w:szCs w:val="24"/>
          <w:u w:val="single"/>
          <w:lang w:eastAsia="ru-RU"/>
        </w:rPr>
        <w:t xml:space="preserve">Новые слова, словосочетания: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художник, природа, красота; белила, палитра; ритм (в узоре); фон; украшение, движение;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загораживать, украшать, изображать, рассматривать, сравнивать;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уменьшаться (маленький), увеличиваться (большой);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придумывать;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идёт, бежит, стоит; развевается (флаг на ветру);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примакивать, высыхать (о краске);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светлый (светло-синий) и т. д.;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голубой, розовый, серый; широкий, узкий; высокий, низкий; близко, далеко;</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предмета, кончик кисти, ритм в узоре, «картофельный» штамп, русский узор, народный узор; Россия, Русь, народ.</w:t>
      </w:r>
    </w:p>
    <w:p w:rsidR="007618B5" w:rsidRDefault="007618B5" w:rsidP="007618B5">
      <w:pPr>
        <w:tabs>
          <w:tab w:val="left" w:pos="567"/>
        </w:tabs>
        <w:spacing w:after="0" w:line="240" w:lineRule="auto"/>
        <w:ind w:right="-1"/>
        <w:rPr>
          <w:rFonts w:ascii="Times New Roman" w:eastAsia="Times New Roman" w:hAnsi="Times New Roman" w:cs="Times New Roman"/>
          <w:i/>
          <w:sz w:val="24"/>
          <w:szCs w:val="24"/>
          <w:u w:val="single"/>
          <w:lang w:eastAsia="ru-RU"/>
        </w:rPr>
      </w:pPr>
      <w:r>
        <w:rPr>
          <w:rFonts w:ascii="Times New Roman" w:eastAsia="Times New Roman" w:hAnsi="Times New Roman" w:cs="Times New Roman"/>
          <w:i/>
          <w:sz w:val="24"/>
          <w:szCs w:val="24"/>
          <w:u w:val="single"/>
          <w:lang w:eastAsia="ru-RU"/>
        </w:rPr>
        <w:t xml:space="preserve">Новые фразы: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Приготовь рабочее место. Рисуй, чтобы было похоже (одинаково). Рисуй по памяти. Работай кончиком кисти, вот так.</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Помой кисточку в воде.</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узоре повторяется форма и цвет; фон в узоре жёлтый; форма предмета похожа на овал.</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Сначала нарисую ствол, потом ветки.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Машина загораживает дом.</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p>
    <w:p w:rsidR="007618B5" w:rsidRDefault="007618B5" w:rsidP="007618B5">
      <w:pPr>
        <w:tabs>
          <w:tab w:val="left" w:pos="567"/>
        </w:tabs>
        <w:spacing w:after="0" w:line="240" w:lineRule="auto"/>
        <w:ind w:right="-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Формы организации учебных занятий</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осуществляется:</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 специально выделенных уроках по изобразительному искусству;</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в условиях организованной деятельности под руководством воспитателей в интернате.</w:t>
      </w:r>
    </w:p>
    <w:p w:rsidR="007618B5" w:rsidRDefault="007618B5" w:rsidP="007618B5">
      <w:pPr>
        <w:tabs>
          <w:tab w:val="left" w:pos="567"/>
        </w:tabs>
        <w:spacing w:after="0" w:line="240" w:lineRule="auto"/>
        <w:ind w:right="-1"/>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ab/>
        <w:t>Основная форма организации учебных занятий – урок. Продолжительность урока со 2 по 4 классы составляет 40 минут.</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b/>
          <w:i/>
          <w:sz w:val="24"/>
          <w:szCs w:val="24"/>
          <w:lang w:eastAsia="ru-RU"/>
        </w:rPr>
        <w:t>Формы организации учебной деятельности на уроке:</w:t>
      </w:r>
      <w:r>
        <w:rPr>
          <w:rFonts w:ascii="Times New Roman" w:eastAsia="Times New Roman" w:hAnsi="Times New Roman" w:cs="Times New Roman"/>
          <w:sz w:val="24"/>
          <w:szCs w:val="24"/>
          <w:lang w:eastAsia="ru-RU"/>
        </w:rPr>
        <w:t>фронтальная; групповая; парная; индивидуальная.</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Внеурочная деятельность является неотъемлемой частью образовательно-коррекционного процесса в образовательной организации.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Во внеурочной деятельности учителем организуются экскурсии в связи с изучаемыми темами курса, а также дополнительные занятия по завершению начатой на уроке деятельности (творческая индивидуальная деятельность обучающихся по обработке изделий), коллективные выставки детских работ, викторины по изученным темам и др.</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проводятся в форме классно-урочной системы. Практическая изобразительная деятельность обучающихся по обработке и оформлению собственных работ может осуществляться также и во внеурочное время.</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Программой предусматриваются следующие </w:t>
      </w:r>
      <w:r>
        <w:rPr>
          <w:rFonts w:ascii="Times New Roman" w:eastAsia="Times New Roman" w:hAnsi="Times New Roman" w:cs="Times New Roman"/>
          <w:b/>
          <w:sz w:val="24"/>
          <w:szCs w:val="24"/>
          <w:lang w:eastAsia="ru-RU"/>
        </w:rPr>
        <w:t>виды работы</w:t>
      </w:r>
      <w:r>
        <w:rPr>
          <w:rFonts w:ascii="Times New Roman" w:eastAsia="Times New Roman" w:hAnsi="Times New Roman" w:cs="Times New Roman"/>
          <w:sz w:val="24"/>
          <w:szCs w:val="24"/>
          <w:lang w:eastAsia="ru-RU"/>
        </w:rPr>
        <w:t>:</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плоскостной и полуобъёмной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беседы о содержании рассматриваемых репродукций картин художников, книжных иллюстраций, картинок, произведений народного и декоративно-прикладного искусства.</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p>
    <w:p w:rsidR="007618B5" w:rsidRDefault="007618B5" w:rsidP="007618B5">
      <w:pPr>
        <w:tabs>
          <w:tab w:val="left" w:pos="567"/>
        </w:tabs>
        <w:spacing w:after="0" w:line="360"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Планируемые результаты освоение учебного предмета.</w:t>
      </w:r>
    </w:p>
    <w:p w:rsidR="007618B5" w:rsidRDefault="007618B5" w:rsidP="007618B5">
      <w:pPr>
        <w:tabs>
          <w:tab w:val="left" w:pos="567"/>
        </w:tabs>
        <w:spacing w:after="0" w:line="240"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Личностные и предметные результаты освоения предмета</w:t>
      </w:r>
    </w:p>
    <w:p w:rsidR="007618B5" w:rsidRDefault="007618B5" w:rsidP="007618B5">
      <w:pPr>
        <w:tabs>
          <w:tab w:val="left" w:pos="567"/>
        </w:tabs>
        <w:spacing w:after="0" w:line="240" w:lineRule="auto"/>
        <w:ind w:right="-1"/>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Освоение обучающимися с лёгкой степенью умственной отсталости (интеллектуальными нарушениями) АООП, которая создана на основе ФГОС образования обучающихся с умственной отсталостью (интеллектуальными нарушениями), предполагает достижение ими двух видов результатов: </w:t>
      </w:r>
      <w:r>
        <w:rPr>
          <w:rFonts w:ascii="Times New Roman" w:eastAsia="Calibri" w:hAnsi="Times New Roman" w:cs="Times New Roman"/>
          <w:iCs/>
          <w:sz w:val="24"/>
          <w:szCs w:val="24"/>
        </w:rPr>
        <w:t>личностных и предметных.</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Личностные результаты включают овладение обучающимися жизненными компетенциями, необходимыми им для решения практико-ориентированных задач и обеспечивающими формирование и развитие социальных отношений обучающихся в различных средах.</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Предметные результаты связаны с овладением обучающимися содержанием предмета и характеризуют достижения обучающегося в усвоении знаний и умений, способность их применять в практической деятельности.</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В структуре планируемых результатов ведущее место принадлежит </w:t>
      </w:r>
      <w:r>
        <w:rPr>
          <w:rFonts w:ascii="Times New Roman" w:eastAsia="Calibri" w:hAnsi="Times New Roman" w:cs="Times New Roman"/>
          <w:iCs/>
          <w:sz w:val="24"/>
          <w:szCs w:val="24"/>
        </w:rPr>
        <w:t xml:space="preserve">личностным </w:t>
      </w:r>
      <w:r>
        <w:rPr>
          <w:rFonts w:ascii="Times New Roman" w:eastAsia="Calibri" w:hAnsi="Times New Roman" w:cs="Times New Roman"/>
          <w:sz w:val="24"/>
          <w:szCs w:val="24"/>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7618B5" w:rsidRDefault="007618B5" w:rsidP="007618B5">
      <w:pPr>
        <w:tabs>
          <w:tab w:val="left" w:pos="567"/>
        </w:tabs>
        <w:spacing w:after="0" w:line="240" w:lineRule="auto"/>
        <w:ind w:right="-1"/>
        <w:rPr>
          <w:rFonts w:ascii="Times New Roman" w:eastAsia="Calibri" w:hAnsi="Times New Roman" w:cs="Times New Roman"/>
          <w:b/>
          <w:sz w:val="24"/>
          <w:szCs w:val="24"/>
        </w:rPr>
      </w:pPr>
    </w:p>
    <w:p w:rsidR="007618B5" w:rsidRDefault="007618B5" w:rsidP="007618B5">
      <w:pPr>
        <w:tabs>
          <w:tab w:val="left" w:pos="567"/>
        </w:tabs>
        <w:spacing w:after="0" w:line="240"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Личностные результаты обучения:</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положительное отношение и интерес к занятиям по изобразительной деятельности;</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понимание красоты в окружающей действительности и возникновение эмоциональной реакции («красиво» / «некрасиво»);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умение наблюдать, исследовать явления окружающего мира, выделять характерные особенности природных объектов;</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lang w:eastAsia="ru-RU"/>
        </w:rPr>
        <w:t>осознание себя гражданином своей страны, ощущение себя сопричастным общественной жизни (на уровне школы, семьи);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бережное отношение к природе, проявление элементарной экологической грамотности;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оценка собственных возможностей и формируемых умений по передаче свойств объектов и явлений окружающего мира, а также отражению собственных впечатлений с помощью изобразительной деятельности;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осознание своих достижений в области изобразительной деятельности; способность к самооценке;</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стремление к </w:t>
      </w:r>
      <w:r>
        <w:rPr>
          <w:rFonts w:ascii="Times New Roman" w:eastAsia="Times New Roman" w:hAnsi="Times New Roman" w:cs="Times New Roman"/>
          <w:sz w:val="24"/>
          <w:szCs w:val="24"/>
          <w:lang w:eastAsia="ru-RU"/>
        </w:rPr>
        <w:t>проявлению творчества в самостоятельной и коллективной учебной и внеурочной деятельности;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Calibri" w:hAnsi="Times New Roman" w:cs="Times New Roman"/>
          <w:sz w:val="24"/>
          <w:szCs w:val="24"/>
        </w:rPr>
        <w:t>умение выражать своё отношение к результатам собственной и чужой творческой деятельности («нравится» / «не нравится»);</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развитие эстетических потребностей и чувств, проявление чувства радости от восприятия красоты окружающей действительности;</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проявление доброжелательности, эмоционально-нравственной отзывчивости и взаимопомощи;</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проявление уважительного отношения к чужому мнению и чужому творчеству;</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стремление к сотрудничеству в творческой деятельности;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привычка к организованности, порядку, аккуратности;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установка на безопасный труд;</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наличие мотивации к творческому труду, работе на результат, аккуратности и экономному расходованию материалов, используемых в изобразительной деятельности;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овладение социально-бытовыми навыками, используемыми в повседневной жизни;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овладение элементарными навыками коммуникации и принятыми нормами социального взаимодействия;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элементарные представления о социальном окружении, своего места в нем;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установка на дальнейшее формирование умений в изобразительной и творческой деятельности.</w:t>
      </w:r>
    </w:p>
    <w:p w:rsidR="007618B5" w:rsidRDefault="007618B5" w:rsidP="007618B5">
      <w:pPr>
        <w:tabs>
          <w:tab w:val="left" w:pos="567"/>
        </w:tabs>
        <w:spacing w:after="0" w:line="240" w:lineRule="auto"/>
        <w:ind w:right="-1"/>
        <w:rPr>
          <w:rFonts w:ascii="Times New Roman" w:eastAsia="Calibri" w:hAnsi="Times New Roman" w:cs="Times New Roman"/>
          <w:b/>
          <w:iCs/>
          <w:sz w:val="24"/>
          <w:szCs w:val="24"/>
        </w:rPr>
      </w:pPr>
    </w:p>
    <w:p w:rsidR="007618B5" w:rsidRDefault="007618B5" w:rsidP="007618B5">
      <w:pPr>
        <w:tabs>
          <w:tab w:val="left" w:pos="567"/>
        </w:tabs>
        <w:spacing w:after="0" w:line="240" w:lineRule="auto"/>
        <w:ind w:right="-1"/>
        <w:rPr>
          <w:rFonts w:ascii="Times New Roman" w:eastAsia="Calibri" w:hAnsi="Times New Roman" w:cs="Times New Roman"/>
          <w:b/>
          <w:iCs/>
          <w:sz w:val="24"/>
          <w:szCs w:val="24"/>
        </w:rPr>
      </w:pPr>
      <w:r>
        <w:rPr>
          <w:rFonts w:ascii="Times New Roman" w:eastAsia="Calibri" w:hAnsi="Times New Roman" w:cs="Times New Roman"/>
          <w:b/>
          <w:iCs/>
          <w:sz w:val="24"/>
          <w:szCs w:val="24"/>
        </w:rPr>
        <w:t>Предметные результаты обучения</w:t>
      </w:r>
    </w:p>
    <w:p w:rsidR="007618B5" w:rsidRDefault="007618B5" w:rsidP="007618B5">
      <w:pPr>
        <w:tabs>
          <w:tab w:val="left" w:pos="567"/>
        </w:tabs>
        <w:spacing w:after="0" w:line="240" w:lineRule="auto"/>
        <w:ind w:right="-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Учащиеся должны знать: </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о работе художника, скульптора, декоратора;</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Calibri" w:hAnsi="Times New Roman" w:cs="Times New Roman"/>
          <w:iCs/>
          <w:sz w:val="24"/>
          <w:szCs w:val="24"/>
        </w:rPr>
        <w:t xml:space="preserve">основные требования к композиции изображения (рисунке, аппликации) </w:t>
      </w:r>
      <w:r>
        <w:rPr>
          <w:rFonts w:ascii="Times New Roman" w:eastAsia="Times New Roman" w:hAnsi="Times New Roman" w:cs="Times New Roman"/>
          <w:sz w:val="24"/>
          <w:szCs w:val="24"/>
          <w:lang w:eastAsia="ru-RU"/>
        </w:rPr>
        <w:t>на листе бумаги, расположенном горизонтально или вертикально;</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характерные внешние признаки объектов, передаваемых в лепке, рисунке, аппликации;</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правила организации рабочего пространства при осуществлении изобразительной деятельности; </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приёмы работы с пластилином, красками, бумагой и ножницами;</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Times New Roman" w:hAnsi="Times New Roman" w:cs="Times New Roman"/>
          <w:sz w:val="24"/>
          <w:szCs w:val="24"/>
          <w:lang w:eastAsia="ru-RU"/>
        </w:rPr>
        <w:t xml:space="preserve">части конструкции изображаемого предмета (строение объектов): части дерева, дома, тела человека; </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Times New Roman" w:hAnsi="Times New Roman" w:cs="Times New Roman"/>
          <w:sz w:val="24"/>
          <w:szCs w:val="24"/>
          <w:lang w:eastAsia="ru-RU"/>
        </w:rPr>
        <w:t xml:space="preserve">названия некоторых народных и национальных промыслов, изготавливающих игрушки: Дымково, Городец и др.; </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Times New Roman" w:hAnsi="Times New Roman" w:cs="Times New Roman"/>
          <w:sz w:val="24"/>
          <w:szCs w:val="24"/>
          <w:lang w:eastAsia="ru-RU"/>
        </w:rPr>
        <w:t xml:space="preserve">приём передачи глубины пространства: загораживание одних предметов другими, зрительное уменьшение их по сравнению с расположенными вблизи; </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Times New Roman" w:hAnsi="Times New Roman" w:cs="Times New Roman"/>
          <w:sz w:val="24"/>
          <w:szCs w:val="24"/>
          <w:lang w:eastAsia="ru-RU"/>
        </w:rPr>
        <w:t xml:space="preserve">о существующем в природе явлении осевой симметрии; </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речевой материал, изучавшийся в связи с обучением изобразительной деятельности в 3 классе (в том числе названия изготавливаемых объектов, их частей, характеристика свойств, соотношений и взаиморасположения объектов и отдельных элементов, названия материалов, инструментов и описание действий с ними).</w:t>
      </w:r>
    </w:p>
    <w:p w:rsidR="007618B5" w:rsidRDefault="007618B5" w:rsidP="007618B5">
      <w:pPr>
        <w:tabs>
          <w:tab w:val="left" w:pos="567"/>
        </w:tabs>
        <w:spacing w:after="0" w:line="240" w:lineRule="auto"/>
        <w:ind w:right="-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Учащиеся должны уметь: </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наблюдать объекты и явления окружающего природного и социального мира, рассматривать образцы художественного творчества и мастерства;</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передавать собственные наблюдения и впечатления через изобразительную деятельность (в лепке, рисунке, аппликации);</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организовывать своё рабочее место с учётом вида предстоящей изобразительной деятельности;</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ориентироваться на плоскости листа, оперировать понятиями и словарём, передающими пространственное расположение объектов на изобразительной поверхности;</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изображать объекты окружающего мира (деревья, дома), передавая отличительные признаки, учитывая строение;</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передавать фигуру и позу человека в лепке и рисунке;</w:t>
      </w:r>
    </w:p>
    <w:p w:rsidR="007618B5" w:rsidRDefault="007618B5" w:rsidP="007618B5">
      <w:pPr>
        <w:tabs>
          <w:tab w:val="left" w:pos="567"/>
        </w:tabs>
        <w:spacing w:after="0" w:line="240" w:lineRule="auto"/>
        <w:ind w:right="-1"/>
        <w:rPr>
          <w:rFonts w:ascii="Times New Roman" w:eastAsia="Calibri" w:hAnsi="Times New Roman" w:cs="Times New Roman"/>
          <w:iCs/>
          <w:sz w:val="24"/>
          <w:szCs w:val="24"/>
        </w:rPr>
      </w:pPr>
      <w:r>
        <w:rPr>
          <w:rFonts w:ascii="Times New Roman" w:eastAsia="Calibri" w:hAnsi="Times New Roman" w:cs="Times New Roman"/>
          <w:iCs/>
          <w:sz w:val="24"/>
          <w:szCs w:val="24"/>
        </w:rPr>
        <w:t>различать названия и оттенки цветов, смешивать краски (при работе с гуашью), получая составные цвета;</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сравнивать свой рисунок с изображаемым предметом;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планировать деятельность при выполнении частей целой конструкции;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находить правильное изображение предмета среди выполненных ошибочно; исправлять свой рисунок, пользуясь ластиком;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достигать в узоре при составлении аппликации ритм повторением или чередованием формы и цвета его элементов;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изображать элементы городецкой росписи;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соотносить форму предметов с геометрическими эталонами (На что похожа форма?);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владеть приёмами осветления цвета (разбавлением краски водой или добавлением белил);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рассказывать, что изображено на картине, перечислять характерные признаки изображённого времени года.</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p>
    <w:p w:rsidR="007618B5" w:rsidRDefault="007618B5" w:rsidP="007618B5">
      <w:pPr>
        <w:tabs>
          <w:tab w:val="left" w:pos="567"/>
        </w:tabs>
        <w:spacing w:after="0" w:line="240" w:lineRule="auto"/>
        <w:ind w:right="-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Описание процедур итоговой и промежуточной аттестации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«Об образовании в Российской Федерации» № 273 от 21 декабря 2012 года (статья 58) освоение образовательной программы сопровождается промежуточной аттестацией </w:t>
      </w:r>
      <w:bookmarkStart w:id="1" w:name="st58_1"/>
      <w:bookmarkStart w:id="2" w:name="st58_2"/>
      <w:bookmarkStart w:id="3" w:name="st58_4"/>
      <w:bookmarkStart w:id="4" w:name="st58_5"/>
      <w:bookmarkStart w:id="5" w:name="st58_7"/>
      <w:bookmarkStart w:id="6" w:name="st58_8"/>
      <w:bookmarkStart w:id="7" w:name="st58_9"/>
      <w:bookmarkStart w:id="8" w:name="st58_10"/>
      <w:bookmarkStart w:id="9" w:name="st58_11"/>
      <w:bookmarkEnd w:id="1"/>
      <w:bookmarkEnd w:id="2"/>
      <w:bookmarkEnd w:id="3"/>
      <w:bookmarkEnd w:id="4"/>
      <w:bookmarkEnd w:id="5"/>
      <w:bookmarkEnd w:id="6"/>
      <w:bookmarkEnd w:id="7"/>
      <w:bookmarkEnd w:id="8"/>
      <w:bookmarkEnd w:id="9"/>
      <w:r>
        <w:rPr>
          <w:rFonts w:ascii="Times New Roman" w:eastAsia="Times New Roman" w:hAnsi="Times New Roman" w:cs="Times New Roman"/>
          <w:sz w:val="24"/>
          <w:szCs w:val="24"/>
          <w:lang w:eastAsia="ru-RU"/>
        </w:rPr>
        <w:t xml:space="preserve">обучающихся, проводимой в формах, определённых учебным планом, и в порядке, установленном образовательной организацией.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Промежуточная аттестация – это установление уровня достижения результатов освоения учебного предмета, предусмотренного Примерной адаптированной основной общеобразовательной программой. Проведение промежуточной аттестации направлено на обеспечение выстраивания образовательного процесса максимально эффективным образом для достижения результатов освоения Примерной адаптированной основной общеобразовательной программы, предусмотренных Федеральным государственным образовательным стандартом образования обучающихся с умственной отсталостью (интеллектуальными нарушениями).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Промежуточная аттестация по учебному предмету проводится, начиная со второго класса, по окончании четвертей (триместров), учебного года. Годовая промежуточная аттестация проводится в качестве отдельной процедуры, независимо от результатов четвертной (триместровой) аттестации.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Целями проведения промежуточной аттестации являются:</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объективное установление фактического уровня освоения образовательной программы по предмету;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соотнесение фактического уровня с требованиями ФГОС образования обучающихся с умственной отсталостью (интеллектуальными нарушениями) и Примерной адаптированной основной общеобразовательной программы;</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оценка достижений обучающегося, позволяющая выявить пробелы в освоении образовательной программы по предмету и учесть индивидуальные потребности обучающегося в осуществлении образовательной деятельности;</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Порядок, формы, периодичность проведения промежуточной аттестации обучающихся определяются учителем с учетом образовательной программы по предмету.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проведении промежуточной аттестации необходимо учитывать, что:</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контрольные мероприятия проводятся во время урока в рамках учебного расписания;</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продолжительность контрольного мероприятия не должна превышать времени одного урока;</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соответствии с возрастными и санитарно-гигиеническими нормами контрольное мероприятие рекомендовано проводить не ранее второго урока и не позднее четвертого урока;</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содержание контрольных материалов должно соответствовать требованиям ФГОС образования обучающихся с умственной отсталостью (интеллектуальными нарушениями), примерной адаптированной основной общеобразовательной программе по предмету.</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Формами промежуточной аттестации могут быть:</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письменная – письменный ответ обучающегося на один или систему вопросов (заданий). К письменным ответам относятся: самостоятельные, контрольные, творческие работы; тестовые задания; письменные описания, наблюдения и др.;</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устная – устный ответ обучающегося на один или систему вопросов; пересказ, беседы и др.;</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комбинированная – сочетание письменных и устных форм аттестации: викторины, проведение выставки и др. </w:t>
      </w:r>
    </w:p>
    <w:p w:rsidR="007618B5" w:rsidRDefault="007618B5" w:rsidP="007618B5">
      <w:pPr>
        <w:tabs>
          <w:tab w:val="left" w:pos="567"/>
        </w:tabs>
        <w:spacing w:after="0" w:line="240" w:lineRule="auto"/>
        <w:ind w:right="-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Контрольно-измерительные материалы (содержание работы, инструкция, спецификация и критерии оценивания) для проведения промежуточной аттестации разрабатываются учителем и утверждаются на заседании методического объединения.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Процедуры итоговой и промежуточной оценки результатов усвоения АООП требуют учёта особых образовательных потребностей обучающихся</w:t>
      </w:r>
      <w:r>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r>
        <w:rPr>
          <w:rFonts w:ascii="Times New Roman" w:eastAsia="Calibri" w:hAnsi="Times New Roman" w:cs="Times New Roman"/>
          <w:sz w:val="24"/>
          <w:szCs w:val="24"/>
        </w:rPr>
        <w:t xml:space="preserve">: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адаптацию предлагаемого ребенку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Промежуточная и итоговая аттестация обучающихся с легкой умственной отсталостью (интеллектуальными нарушениями) по учебному предмету в 3 классе проводится на основании выявленных достижений обучающихся по овладению планируемыми личностными и предметными результатами освоения АООП.</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Выявление успешности продвижения обучающихся в достижении предметных результатов по учебному предмету осуществляется на основании анализа выполненных ими контрольных работ. При проведении промежуточной аттестации учитываются результаты выполненных контрольных работ, устных опросов, а также результаты наблюдений учителя за повседневной работой обучающихся, степень их самостоятельности в выполнении учебных заданий. При проведении итоговой аттестации учитываются данные промежуточной аттестации.</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В 3 классе в течение учебного года осуществляется динамическое наблюдение за достижением планируемых результатов.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Подходы к оцениванию предметных знаний определены Примерной АООП образования обучающихся с интеллектуальными нарушениями (раздел «2.1.3. Система оценки достижения обучающимися с лёгкой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Оценка базируется на принципах индивидуального и дифференцированного подходов. При использовании балльной системы оценивания необходимо, чтобы оценка свидетельствовала о качестве усвоенных знаний.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В связи с этим </w:t>
      </w:r>
      <w:r>
        <w:rPr>
          <w:rFonts w:ascii="Times New Roman" w:eastAsia="Calibri" w:hAnsi="Times New Roman" w:cs="Times New Roman"/>
          <w:b/>
          <w:sz w:val="24"/>
          <w:szCs w:val="24"/>
        </w:rPr>
        <w:t>критериями оценки</w:t>
      </w:r>
      <w:r>
        <w:rPr>
          <w:rFonts w:ascii="Times New Roman" w:eastAsia="Calibri" w:hAnsi="Times New Roman" w:cs="Times New Roman"/>
          <w:sz w:val="24"/>
          <w:szCs w:val="24"/>
        </w:rPr>
        <w:t xml:space="preserve"> планируемых результатов являются:</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соответствие или несоответствие научным знаниям и практике;</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полнота и надёжность усвоения;</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самостоятельность применения усвоенных знаний.</w:t>
      </w:r>
    </w:p>
    <w:p w:rsidR="007618B5" w:rsidRDefault="007618B5" w:rsidP="007618B5">
      <w:pPr>
        <w:tabs>
          <w:tab w:val="left" w:pos="567"/>
        </w:tabs>
        <w:spacing w:after="0" w:line="240" w:lineRule="auto"/>
        <w:ind w:right="-1"/>
        <w:rPr>
          <w:rFonts w:ascii="Times New Roman" w:eastAsia="Calibri" w:hAnsi="Times New Roman" w:cs="Times New Roman"/>
          <w:spacing w:val="2"/>
          <w:sz w:val="24"/>
          <w:szCs w:val="24"/>
        </w:rPr>
      </w:pPr>
      <w:r>
        <w:rPr>
          <w:rFonts w:ascii="Times New Roman" w:eastAsia="Calibri" w:hAnsi="Times New Roman" w:cs="Times New Roman"/>
          <w:sz w:val="24"/>
          <w:szCs w:val="24"/>
        </w:rPr>
        <w:t>При оценке предметных результатов обучения используется традиционная система отметок по 5</w:t>
      </w:r>
      <w:r>
        <w:rPr>
          <w:rFonts w:ascii="Times New Roman" w:eastAsia="Calibri" w:hAnsi="Times New Roman" w:cs="Times New Roman"/>
          <w:sz w:val="24"/>
          <w:szCs w:val="24"/>
        </w:rPr>
        <w:noBreakHyphen/>
        <w:t xml:space="preserve">балльной шкале. Такой подход не исключает возможности использования и других подходов к оцениванию результатов обучения учащихся. </w:t>
      </w:r>
      <w:r>
        <w:rPr>
          <w:rFonts w:ascii="Times New Roman" w:eastAsia="Calibri" w:hAnsi="Times New Roman" w:cs="Times New Roman"/>
          <w:spacing w:val="2"/>
          <w:sz w:val="24"/>
          <w:szCs w:val="24"/>
        </w:rPr>
        <w:t>В любом случае, при оценке итоговых пред</w:t>
      </w:r>
      <w:r>
        <w:rPr>
          <w:rFonts w:ascii="Times New Roman" w:eastAsia="Calibri" w:hAnsi="Times New Roman" w:cs="Times New Roman"/>
          <w:spacing w:val="2"/>
          <w:sz w:val="24"/>
          <w:szCs w:val="24"/>
        </w:rPr>
        <w:softHyphen/>
        <w:t>мет</w:t>
      </w:r>
      <w:r>
        <w:rPr>
          <w:rFonts w:ascii="Times New Roman" w:eastAsia="Calibri" w:hAnsi="Times New Roman" w:cs="Times New Roman"/>
          <w:spacing w:val="2"/>
          <w:sz w:val="24"/>
          <w:szCs w:val="24"/>
        </w:rPr>
        <w:softHyphen/>
        <w:t>ных результатов следует из всего спектра оценок выбирать такие, которые сти</w:t>
      </w:r>
      <w:r>
        <w:rPr>
          <w:rFonts w:ascii="Times New Roman" w:eastAsia="Calibri" w:hAnsi="Times New Roman" w:cs="Times New Roman"/>
          <w:spacing w:val="2"/>
          <w:sz w:val="24"/>
          <w:szCs w:val="24"/>
        </w:rPr>
        <w:softHyphen/>
        <w:t>мулировали бы учебную и практическую деятельность обучающегося, ока</w:t>
      </w:r>
      <w:r>
        <w:rPr>
          <w:rFonts w:ascii="Times New Roman" w:eastAsia="Calibri" w:hAnsi="Times New Roman" w:cs="Times New Roman"/>
          <w:spacing w:val="2"/>
          <w:sz w:val="24"/>
          <w:szCs w:val="24"/>
        </w:rPr>
        <w:softHyphen/>
        <w:t>зывали бы положительное влияние на формирование (социальных) жизненных ком</w:t>
      </w:r>
      <w:r>
        <w:rPr>
          <w:rFonts w:ascii="Times New Roman" w:eastAsia="Calibri" w:hAnsi="Times New Roman" w:cs="Times New Roman"/>
          <w:spacing w:val="2"/>
          <w:sz w:val="24"/>
          <w:szCs w:val="24"/>
        </w:rPr>
        <w:softHyphen/>
        <w:t>пе</w:t>
      </w:r>
      <w:r>
        <w:rPr>
          <w:rFonts w:ascii="Times New Roman" w:eastAsia="Calibri" w:hAnsi="Times New Roman" w:cs="Times New Roman"/>
          <w:spacing w:val="2"/>
          <w:sz w:val="24"/>
          <w:szCs w:val="24"/>
        </w:rPr>
        <w:softHyphen/>
        <w:t>тен</w:t>
      </w:r>
      <w:r>
        <w:rPr>
          <w:rFonts w:ascii="Times New Roman" w:eastAsia="Calibri" w:hAnsi="Times New Roman" w:cs="Times New Roman"/>
          <w:spacing w:val="2"/>
          <w:sz w:val="24"/>
          <w:szCs w:val="24"/>
        </w:rPr>
        <w:softHyphen/>
        <w:t>ций.</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Оценка «5»</w:t>
      </w:r>
      <w:r>
        <w:rPr>
          <w:rFonts w:ascii="Times New Roman" w:eastAsia="Times New Roman" w:hAnsi="Times New Roman" w:cs="Times New Roman"/>
          <w:sz w:val="24"/>
          <w:szCs w:val="24"/>
          <w:lang w:eastAsia="ru-RU"/>
        </w:rPr>
        <w:t xml:space="preserve"> ставится, если обучающийся в полном объёме демонстрирует знания и умения, полученные на уроках по данному предмету, применяет их в решении практических задач и переносит их в аналогичные ситуации, опираясь на собственные знания, представления и практический опыт. Допускается помощь учителя, которая ограничивается указанием в случае необходимости на какую-либо ошибку или неточность, при этом обучающийся демонстрирует способность исправить ошибку. Учитывается усвоение нового словаря по предмету.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Оценка «4»</w:t>
      </w:r>
      <w:r>
        <w:rPr>
          <w:rFonts w:ascii="Times New Roman" w:eastAsia="Times New Roman" w:hAnsi="Times New Roman" w:cs="Times New Roman"/>
          <w:sz w:val="24"/>
          <w:szCs w:val="24"/>
          <w:lang w:eastAsia="ru-RU"/>
        </w:rPr>
        <w:t xml:space="preserve"> ставится, если обучающийся демонстрирует знания и умения, полученные на уроках по данному предмету, применяет их в решении практических задач, но демонстрирует неспособность использовать полученные знания и умения в других аналогичных ситуациях. Устный ответ или письменная работа, а также практические действия ученика могут содержать 1–2 неточности, но в целом результат самостоятельной работы правильный. Допускается помощь учителя, которая ограничивается указанием в случае необходимости на какую-либо ошибку или неточность, при этом обучающийся демонстрирует способность исправить ошибку. Учитывается усвоение нового словаря по предмету.</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Оценка «3»</w:t>
      </w:r>
      <w:r>
        <w:rPr>
          <w:rFonts w:ascii="Times New Roman" w:eastAsia="Times New Roman" w:hAnsi="Times New Roman" w:cs="Times New Roman"/>
          <w:sz w:val="24"/>
          <w:szCs w:val="24"/>
          <w:lang w:eastAsia="ru-RU"/>
        </w:rPr>
        <w:t xml:space="preserve"> ставится, если обучающийся не в полном объёме демонстрирует знания и умения, полученные на уроках по данному предмету, и сталкивается с трудностями при решении практических задач. Обучающийся допускает множественные ошибки и не достигает ожидаемого результата при выполнении практического задания. Характер допущенных ошибок свидетельствуют о невысоком уровне осознанного усвоения пройденного материала. </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Оценка «2»</w:t>
      </w:r>
      <w:r>
        <w:rPr>
          <w:rFonts w:ascii="Times New Roman" w:eastAsia="Times New Roman" w:hAnsi="Times New Roman" w:cs="Times New Roman"/>
          <w:sz w:val="24"/>
          <w:szCs w:val="24"/>
          <w:lang w:eastAsia="ru-RU"/>
        </w:rPr>
        <w:t xml:space="preserve"> ставится, если ученик обнаруживает незнание или непонимание большей части учебного материала, а помощь учителя и наводящие вопросы не оказывают влияния на содержание деятельности обучающегося.</w:t>
      </w:r>
    </w:p>
    <w:p w:rsidR="007618B5" w:rsidRDefault="007618B5" w:rsidP="007618B5">
      <w:pPr>
        <w:tabs>
          <w:tab w:val="left" w:pos="567"/>
        </w:tabs>
        <w:spacing w:after="0" w:line="240" w:lineRule="auto"/>
        <w:ind w:right="-1"/>
        <w:rPr>
          <w:rFonts w:ascii="Times New Roman" w:eastAsia="Calibri" w:hAnsi="Times New Roman" w:cs="Times New Roman"/>
          <w:spacing w:val="2"/>
          <w:sz w:val="24"/>
          <w:szCs w:val="24"/>
        </w:rPr>
      </w:pP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В процедуре и выборе системы оценивания текущих и итоговых (на момент окончания 3 класса) достижений обучающихся определяющим фактором является возможность стимулирования учебной и практической деятельности обучающихся, оказания положительного влияния на формирование их жизненных компетенций.</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Освоение обучающимися АООП (вариант 1) осуществляется по специальным учебникам, а также с использованием наглядно-дидактических материалов и технических средств обучения, предназначенных для обучающихся с интеллектуальными нарушениями, отвечающим их особым образовательным потребностям и позволяющим реализовывать выбранный вариант программы.</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Для осуществления промежуточного и итогового контроля целесообразно привлекать разработки тестовых заданий, содержащихся в электронной форме учебника. Тестовые электронные задания предполагают их использование в качестве тренажёра и контроля непосредственно по ходу изучения каждой темы, многократное обращение к ним в течение учебного года для осуществления текущего мониторинга, а также итоговый контрольный срез на конец учебного года.</w:t>
      </w:r>
    </w:p>
    <w:p w:rsidR="007618B5" w:rsidRDefault="007618B5" w:rsidP="007618B5">
      <w:pPr>
        <w:tabs>
          <w:tab w:val="left" w:pos="567"/>
        </w:tabs>
        <w:spacing w:after="0" w:line="240" w:lineRule="auto"/>
        <w:ind w:right="-1"/>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Достижение итоговых планируемых результатов освоения АООП определяется по завершению </w:t>
      </w:r>
      <w:r>
        <w:rPr>
          <w:rFonts w:ascii="Times New Roman" w:eastAsia="Calibri" w:hAnsi="Times New Roman" w:cs="Times New Roman"/>
          <w:sz w:val="24"/>
          <w:szCs w:val="24"/>
          <w:lang w:val="en-US"/>
        </w:rPr>
        <w:t>I</w:t>
      </w:r>
      <w:r>
        <w:rPr>
          <w:rFonts w:ascii="Times New Roman" w:eastAsia="Calibri" w:hAnsi="Times New Roman" w:cs="Times New Roman"/>
          <w:sz w:val="24"/>
          <w:szCs w:val="24"/>
        </w:rPr>
        <w:t xml:space="preserve"> этапа образования (к концу 4 класса). </w:t>
      </w:r>
    </w:p>
    <w:p w:rsidR="007618B5" w:rsidRDefault="007618B5" w:rsidP="007618B5">
      <w:pPr>
        <w:tabs>
          <w:tab w:val="left" w:pos="567"/>
        </w:tabs>
        <w:spacing w:after="0" w:line="240" w:lineRule="auto"/>
        <w:ind w:right="-1"/>
        <w:rPr>
          <w:rFonts w:ascii="Times New Roman" w:eastAsia="Calibri" w:hAnsi="Times New Roman" w:cs="Times New Roman"/>
          <w:sz w:val="24"/>
          <w:szCs w:val="24"/>
        </w:rPr>
      </w:pPr>
    </w:p>
    <w:p w:rsidR="00B85B22" w:rsidRDefault="00B85B22" w:rsidP="007618B5">
      <w:pPr>
        <w:tabs>
          <w:tab w:val="left" w:pos="567"/>
        </w:tabs>
        <w:spacing w:after="0" w:line="240" w:lineRule="auto"/>
        <w:ind w:right="-1"/>
        <w:rPr>
          <w:rFonts w:ascii="Times New Roman" w:eastAsia="Times New Roman" w:hAnsi="Times New Roman" w:cs="Times New Roman"/>
          <w:b/>
          <w:sz w:val="24"/>
          <w:szCs w:val="24"/>
          <w:lang w:eastAsia="ru-RU"/>
        </w:rPr>
      </w:pPr>
    </w:p>
    <w:p w:rsidR="007618B5" w:rsidRDefault="007618B5" w:rsidP="007618B5">
      <w:pPr>
        <w:tabs>
          <w:tab w:val="left" w:pos="567"/>
        </w:tabs>
        <w:spacing w:after="0" w:line="240" w:lineRule="auto"/>
        <w:ind w:right="-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Примеры контрольно-оценочных материалов</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rPr>
        <w:t>Для контроля усвоения учащимися требований программы по предмету «Изобразительное искусство» в 3 классе рекомендуется проведение практической работы на последнем уроке в конце учебного года на тему: «</w:t>
      </w:r>
      <w:r>
        <w:rPr>
          <w:rFonts w:ascii="Times New Roman" w:eastAsia="Calibri" w:hAnsi="Times New Roman" w:cs="Times New Roman"/>
          <w:sz w:val="24"/>
          <w:szCs w:val="24"/>
          <w:lang w:eastAsia="ru-RU"/>
        </w:rPr>
        <w:t>Помечтаем о лете, о походах в лес за грибами. Лепка. Рисование».</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Инструкция.</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Изобрази поход за грибами.</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Слепи фигурки людей-грибников (что они делают). </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Нарисуй картинку «Летом за грибами!».</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Выполнение первого задания осуществляется индивидуально (самостоятельно или с требуемой помощью учителя, которая регулируется в зависимости от возможностей конкретного ученика и фиксируется в бланке выполнения контрольной работы учителем для дальнейшего анализа степени продвижения ученика в освоении требований программы).</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выполнения первого задания предлагаются образцы слепленных фигурок человечка-грибника в разных позах. Учащийся имеет возможность выбрать понравившуюся позу слепленного человечка для воспроизведения. Учителем фиксируются комментарии ученика относительно его выбора (при отсутствии самостоятельных комментариев задаются вопросы следующего содержания: «Почему ты выбрал эту фигурку?», «Как ты думаешь, эту фигурку сложно слепить?», «Тебе кажется, что ты справишься с заданием?» и др. – оценка собственных возможностей ученика важна для понимания учителем уровня сложности предъявляемого ученику задания и самооценки учеником достижений). </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оценке выполнения лепки учитель обращает внимание на детализацию объекта, правильность соотношения частей в структуре объекта, использование разных оттенков пластилина, умения смешивать пластилин для получения нужного оттенка, навыки сборки фигурки (соединения отдельных элементов лепки), композиции при размещении нескольких объектов лепки на основе и др.</w:t>
      </w:r>
    </w:p>
    <w:p w:rsidR="007618B5" w:rsidRDefault="007618B5" w:rsidP="007618B5">
      <w:pPr>
        <w:tabs>
          <w:tab w:val="left" w:pos="567"/>
        </w:tabs>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После лепки ученики объединяют поделки на общем макете (заготовленном заранее учителем – основа с фигурками деревьев), применяя навыки композиционной деятельности и опираясь на собственные представления. Ученики переходят ко второй части творческого контрольного задания: рисунок «Летом за грибами!». При оценке работы учитель обращает внимание на композицию, передачу сюжета и соотносительные размеры объектов (с учетом расположения объектов – ближе, дальше), умение работать красками и кистью, передачу настроения в рисунке.</w:t>
      </w:r>
    </w:p>
    <w:p w:rsidR="007618B5" w:rsidRDefault="007618B5" w:rsidP="007618B5">
      <w:pPr>
        <w:tabs>
          <w:tab w:val="left" w:pos="567"/>
        </w:tabs>
        <w:spacing w:after="0" w:line="240" w:lineRule="auto"/>
        <w:ind w:right="-1"/>
        <w:rPr>
          <w:rFonts w:ascii="Times New Roman" w:eastAsia="Times New Roman" w:hAnsi="Times New Roman" w:cs="Times New Roman"/>
          <w:b/>
          <w:sz w:val="24"/>
          <w:szCs w:val="24"/>
          <w:lang w:eastAsia="ru-RU"/>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b/>
          <w:bCs/>
          <w:sz w:val="24"/>
          <w:szCs w:val="24"/>
        </w:rPr>
      </w:pPr>
    </w:p>
    <w:p w:rsidR="00121FC6" w:rsidRDefault="00121FC6" w:rsidP="00121FC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ОРГАНИЗАЦИОННЫЙ РАЗДЕЛ</w:t>
      </w:r>
    </w:p>
    <w:p w:rsidR="00121FC6" w:rsidRDefault="00121FC6" w:rsidP="00121FC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Учебный план</w:t>
      </w:r>
    </w:p>
    <w:tbl>
      <w:tblPr>
        <w:tblW w:w="13062" w:type="dxa"/>
        <w:shd w:val="clear" w:color="auto" w:fill="FFFFFF"/>
        <w:tblCellMar>
          <w:top w:w="105" w:type="dxa"/>
          <w:left w:w="105" w:type="dxa"/>
          <w:bottom w:w="105" w:type="dxa"/>
          <w:right w:w="105" w:type="dxa"/>
        </w:tblCellMar>
        <w:tblLook w:val="04A0"/>
      </w:tblPr>
      <w:tblGrid>
        <w:gridCol w:w="987"/>
        <w:gridCol w:w="8798"/>
        <w:gridCol w:w="3277"/>
      </w:tblGrid>
      <w:tr w:rsidR="00121FC6" w:rsidTr="00121FC6">
        <w:trPr>
          <w:trHeight w:val="118"/>
        </w:trPr>
        <w:tc>
          <w:tcPr>
            <w:tcW w:w="9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rsidP="00922058">
            <w:pPr>
              <w:jc w:val="center"/>
              <w:rPr>
                <w:rFonts w:ascii="Times New Roman" w:hAnsi="Times New Roman" w:cs="Times New Roman"/>
                <w:sz w:val="24"/>
                <w:szCs w:val="24"/>
              </w:rPr>
            </w:pPr>
            <w:r>
              <w:rPr>
                <w:rFonts w:ascii="Times New Roman" w:hAnsi="Times New Roman" w:cs="Times New Roman"/>
                <w:sz w:val="24"/>
                <w:szCs w:val="24"/>
              </w:rPr>
              <w:t>№</w:t>
            </w:r>
          </w:p>
        </w:tc>
        <w:tc>
          <w:tcPr>
            <w:tcW w:w="8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Pr="00922058" w:rsidRDefault="00922058" w:rsidP="00922058">
            <w:pPr>
              <w:jc w:val="center"/>
              <w:rPr>
                <w:rFonts w:ascii="Times New Roman" w:hAnsi="Times New Roman" w:cs="Times New Roman"/>
                <w:b/>
                <w:bCs/>
                <w:sz w:val="24"/>
                <w:szCs w:val="24"/>
              </w:rPr>
            </w:pPr>
            <w:r w:rsidRPr="00922058">
              <w:rPr>
                <w:rFonts w:ascii="Times New Roman" w:hAnsi="Times New Roman" w:cs="Times New Roman"/>
                <w:b/>
                <w:bCs/>
                <w:sz w:val="24"/>
                <w:szCs w:val="24"/>
              </w:rPr>
              <w:t>темы</w:t>
            </w:r>
          </w:p>
        </w:tc>
        <w:tc>
          <w:tcPr>
            <w:tcW w:w="32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rsidP="00922058">
            <w:pPr>
              <w:jc w:val="center"/>
              <w:rPr>
                <w:rFonts w:ascii="Times New Roman" w:hAnsi="Times New Roman" w:cs="Times New Roman"/>
                <w:sz w:val="24"/>
                <w:szCs w:val="24"/>
              </w:rPr>
            </w:pPr>
            <w:r>
              <w:rPr>
                <w:rFonts w:ascii="Times New Roman" w:hAnsi="Times New Roman" w:cs="Times New Roman"/>
                <w:b/>
                <w:bCs/>
                <w:sz w:val="24"/>
                <w:szCs w:val="24"/>
              </w:rPr>
              <w:t>кол-во занятий</w:t>
            </w:r>
          </w:p>
        </w:tc>
      </w:tr>
      <w:tr w:rsidR="00121FC6" w:rsidTr="00121FC6">
        <w:trPr>
          <w:trHeight w:val="515"/>
        </w:trPr>
        <w:tc>
          <w:tcPr>
            <w:tcW w:w="9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1</w:t>
            </w:r>
          </w:p>
        </w:tc>
        <w:tc>
          <w:tcPr>
            <w:tcW w:w="8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Рисование с натуры.</w:t>
            </w:r>
          </w:p>
        </w:tc>
        <w:tc>
          <w:tcPr>
            <w:tcW w:w="32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rsidP="00922058">
            <w:pPr>
              <w:jc w:val="center"/>
              <w:rPr>
                <w:rFonts w:ascii="Times New Roman" w:hAnsi="Times New Roman" w:cs="Times New Roman"/>
                <w:sz w:val="24"/>
                <w:szCs w:val="24"/>
              </w:rPr>
            </w:pPr>
            <w:r>
              <w:rPr>
                <w:rFonts w:ascii="Times New Roman" w:hAnsi="Times New Roman" w:cs="Times New Roman"/>
                <w:b/>
                <w:bCs/>
                <w:sz w:val="24"/>
                <w:szCs w:val="24"/>
              </w:rPr>
              <w:t>10ч</w:t>
            </w:r>
          </w:p>
        </w:tc>
      </w:tr>
      <w:tr w:rsidR="00121FC6" w:rsidTr="00121FC6">
        <w:trPr>
          <w:trHeight w:val="500"/>
        </w:trPr>
        <w:tc>
          <w:tcPr>
            <w:tcW w:w="9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2</w:t>
            </w:r>
          </w:p>
        </w:tc>
        <w:tc>
          <w:tcPr>
            <w:tcW w:w="8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Декоративное рисование.</w:t>
            </w:r>
          </w:p>
        </w:tc>
        <w:tc>
          <w:tcPr>
            <w:tcW w:w="32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rsidP="00922058">
            <w:pPr>
              <w:jc w:val="center"/>
              <w:rPr>
                <w:rFonts w:ascii="Times New Roman" w:hAnsi="Times New Roman" w:cs="Times New Roman"/>
                <w:sz w:val="24"/>
                <w:szCs w:val="24"/>
              </w:rPr>
            </w:pPr>
            <w:r>
              <w:rPr>
                <w:rFonts w:ascii="Times New Roman" w:hAnsi="Times New Roman" w:cs="Times New Roman"/>
                <w:b/>
                <w:bCs/>
                <w:sz w:val="24"/>
                <w:szCs w:val="24"/>
              </w:rPr>
              <w:t>9 ч</w:t>
            </w:r>
          </w:p>
        </w:tc>
      </w:tr>
      <w:tr w:rsidR="00121FC6" w:rsidTr="00121FC6">
        <w:trPr>
          <w:trHeight w:val="515"/>
        </w:trPr>
        <w:tc>
          <w:tcPr>
            <w:tcW w:w="98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3</w:t>
            </w:r>
          </w:p>
        </w:tc>
        <w:tc>
          <w:tcPr>
            <w:tcW w:w="8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Рисование на темы.</w:t>
            </w:r>
          </w:p>
        </w:tc>
        <w:tc>
          <w:tcPr>
            <w:tcW w:w="32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rsidP="00922058">
            <w:pPr>
              <w:jc w:val="center"/>
              <w:rPr>
                <w:rFonts w:ascii="Times New Roman" w:hAnsi="Times New Roman" w:cs="Times New Roman"/>
                <w:sz w:val="24"/>
                <w:szCs w:val="24"/>
              </w:rPr>
            </w:pPr>
            <w:r>
              <w:rPr>
                <w:rFonts w:ascii="Times New Roman" w:hAnsi="Times New Roman" w:cs="Times New Roman"/>
                <w:b/>
                <w:bCs/>
                <w:sz w:val="24"/>
                <w:szCs w:val="24"/>
              </w:rPr>
              <w:t>12ч</w:t>
            </w:r>
          </w:p>
        </w:tc>
      </w:tr>
      <w:tr w:rsidR="00121FC6" w:rsidTr="00121FC6">
        <w:trPr>
          <w:trHeight w:val="15"/>
        </w:trPr>
        <w:tc>
          <w:tcPr>
            <w:tcW w:w="98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4</w:t>
            </w:r>
          </w:p>
        </w:tc>
        <w:tc>
          <w:tcPr>
            <w:tcW w:w="879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Беседы об изобразительном искусстве.</w:t>
            </w:r>
          </w:p>
        </w:tc>
        <w:tc>
          <w:tcPr>
            <w:tcW w:w="327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121FC6" w:rsidRDefault="00121FC6" w:rsidP="00922058">
            <w:pPr>
              <w:jc w:val="center"/>
              <w:rPr>
                <w:rFonts w:ascii="Times New Roman" w:hAnsi="Times New Roman" w:cs="Times New Roman"/>
                <w:sz w:val="24"/>
                <w:szCs w:val="24"/>
              </w:rPr>
            </w:pPr>
            <w:r>
              <w:rPr>
                <w:rFonts w:ascii="Times New Roman" w:hAnsi="Times New Roman" w:cs="Times New Roman"/>
                <w:b/>
                <w:bCs/>
                <w:sz w:val="24"/>
                <w:szCs w:val="24"/>
              </w:rPr>
              <w:t>4ч</w:t>
            </w:r>
          </w:p>
        </w:tc>
      </w:tr>
      <w:tr w:rsidR="00121FC6" w:rsidTr="00121FC6">
        <w:trPr>
          <w:trHeight w:val="88"/>
        </w:trPr>
        <w:tc>
          <w:tcPr>
            <w:tcW w:w="98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p>
        </w:tc>
        <w:tc>
          <w:tcPr>
            <w:tcW w:w="8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итого</w:t>
            </w:r>
          </w:p>
        </w:tc>
        <w:tc>
          <w:tcPr>
            <w:tcW w:w="32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1FC6" w:rsidRDefault="00121FC6" w:rsidP="00922058">
            <w:pPr>
              <w:jc w:val="center"/>
              <w:rPr>
                <w:rFonts w:ascii="Times New Roman" w:hAnsi="Times New Roman" w:cs="Times New Roman"/>
                <w:sz w:val="24"/>
                <w:szCs w:val="24"/>
              </w:rPr>
            </w:pPr>
            <w:r>
              <w:rPr>
                <w:rFonts w:ascii="Times New Roman" w:hAnsi="Times New Roman" w:cs="Times New Roman"/>
                <w:b/>
                <w:bCs/>
                <w:sz w:val="24"/>
                <w:szCs w:val="24"/>
              </w:rPr>
              <w:t>34 ч</w:t>
            </w:r>
          </w:p>
        </w:tc>
      </w:tr>
    </w:tbl>
    <w:p w:rsidR="00121FC6" w:rsidRDefault="00121FC6" w:rsidP="00121FC6">
      <w:pPr>
        <w:rPr>
          <w:rFonts w:ascii="Times New Roman" w:hAnsi="Times New Roman" w:cs="Times New Roman"/>
          <w:b/>
          <w:bCs/>
          <w:sz w:val="24"/>
          <w:szCs w:val="24"/>
        </w:rPr>
      </w:pPr>
    </w:p>
    <w:p w:rsidR="00121FC6" w:rsidRDefault="00121FC6" w:rsidP="00121FC6">
      <w:pPr>
        <w:jc w:val="center"/>
        <w:rPr>
          <w:rFonts w:ascii="Times New Roman" w:hAnsi="Times New Roman" w:cs="Times New Roman"/>
          <w:sz w:val="24"/>
          <w:szCs w:val="24"/>
        </w:rPr>
      </w:pPr>
      <w:r>
        <w:rPr>
          <w:rFonts w:ascii="Times New Roman" w:hAnsi="Times New Roman" w:cs="Times New Roman"/>
          <w:b/>
          <w:bCs/>
          <w:sz w:val="24"/>
          <w:szCs w:val="24"/>
        </w:rPr>
        <w:t>Тематическое планирование</w:t>
      </w:r>
    </w:p>
    <w:tbl>
      <w:tblPr>
        <w:tblpPr w:leftFromText="45" w:rightFromText="45" w:bottomFromText="200" w:vertAnchor="text"/>
        <w:tblW w:w="13260" w:type="dxa"/>
        <w:shd w:val="clear" w:color="auto" w:fill="FFFFFF"/>
        <w:tblCellMar>
          <w:top w:w="105" w:type="dxa"/>
          <w:left w:w="105" w:type="dxa"/>
          <w:bottom w:w="105" w:type="dxa"/>
          <w:right w:w="105" w:type="dxa"/>
        </w:tblCellMar>
        <w:tblLook w:val="04A0"/>
      </w:tblPr>
      <w:tblGrid>
        <w:gridCol w:w="11195"/>
        <w:gridCol w:w="2065"/>
      </w:tblGrid>
      <w:tr w:rsidR="00121FC6" w:rsidTr="00121FC6">
        <w:trPr>
          <w:trHeight w:val="120"/>
        </w:trPr>
        <w:tc>
          <w:tcPr>
            <w:tcW w:w="10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Название тем</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Количество часов</w:t>
            </w:r>
          </w:p>
        </w:tc>
      </w:tr>
      <w:tr w:rsidR="00121FC6" w:rsidTr="00121FC6">
        <w:trPr>
          <w:trHeight w:val="2685"/>
        </w:trPr>
        <w:tc>
          <w:tcPr>
            <w:tcW w:w="10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I четверть</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осенних листьев.</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 картинам об осени (И. Левитан. «Золотая осень», В. Поленов. «Золотая осень»).</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предметов различной формы и цвета (яблоко, груша, огурец, морковь</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узора в полосе из веток с листочками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 картине И. Хруцкого «Цветы и плоды» или др.</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ветки дерева с простыми по форме листьями (например, ветка вишневого дерева).</w:t>
            </w:r>
            <w:r>
              <w:rPr>
                <w:rFonts w:ascii="Times New Roman" w:hAnsi="Times New Roman" w:cs="Times New Roman"/>
                <w:sz w:val="24"/>
                <w:szCs w:val="24"/>
              </w:rPr>
              <w:br/>
              <w:t>Рисование с натуры морских сигнальных флажков (3—4 флажка на одном листе).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досок (с узором) для резания овощей.</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8 ч</w:t>
            </w:r>
          </w:p>
        </w:tc>
      </w:tr>
      <w:tr w:rsidR="00121FC6" w:rsidTr="00121FC6">
        <w:trPr>
          <w:trHeight w:val="2340"/>
        </w:trPr>
        <w:tc>
          <w:tcPr>
            <w:tcW w:w="10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II четверть</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игрушечного домика.</w:t>
            </w:r>
            <w:r>
              <w:rPr>
                <w:rFonts w:ascii="Times New Roman" w:hAnsi="Times New Roman" w:cs="Times New Roman"/>
                <w:sz w:val="24"/>
                <w:szCs w:val="24"/>
              </w:rPr>
              <w:br/>
              <w:t>Рисование геометрического орнамента в квадрате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Иллюстрирование рассказа, прочитанного учителем.</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работами гжельских мастеров. Беседа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Узор для гжельской тарелки (тарелка — готовая форма).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на тему «Нарядная елка».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будильника круглой формы</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7 ч</w:t>
            </w:r>
          </w:p>
        </w:tc>
      </w:tr>
      <w:tr w:rsidR="00121FC6" w:rsidTr="00121FC6">
        <w:trPr>
          <w:trHeight w:val="2325"/>
        </w:trPr>
        <w:tc>
          <w:tcPr>
            <w:tcW w:w="10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III четверть</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теннисной ракетки.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молотка. Рисование с натуры несложного по форме инструмента (например, шпатель, напильник с ручкой, ручные вилы и т. п.).</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на тему «Мой любимый сказочный герой».</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Декоративное рисование — оформление поздравительной открытки к 8 Марта.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по образцу орнамента из квадратов.</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игрушки-вертолета (изготавливается из картона).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шахматного узора в квадрате.</w:t>
            </w:r>
            <w:r>
              <w:rPr>
                <w:rFonts w:ascii="Times New Roman" w:hAnsi="Times New Roman" w:cs="Times New Roman"/>
                <w:sz w:val="24"/>
                <w:szCs w:val="24"/>
              </w:rPr>
              <w:br/>
              <w:t>Рисование с натуры постройки из элементов строительного материала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узора из растительных форм в полосе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IV четверть</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 картинам о весне (И. Левитан. «Март», А. Саврасов. «Грачи прилетели», Т. Яблонская. «Весна» и др.).</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весенней веточки.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на тему «Деревья весной».</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орнамента из квадратов (крышка для коробки квадратной формы).</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куста земляники с цветами. Рисование с натуры цветов.</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куста земляники с цветами.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итого</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11ч</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7ч</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34ч</w:t>
            </w:r>
          </w:p>
        </w:tc>
      </w:tr>
    </w:tbl>
    <w:p w:rsidR="00121FC6" w:rsidRDefault="00121FC6" w:rsidP="00121FC6">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rsidR="00121FC6" w:rsidRDefault="00121FC6" w:rsidP="00121FC6">
      <w:pPr>
        <w:rPr>
          <w:rFonts w:ascii="Times New Roman" w:hAnsi="Times New Roman" w:cs="Times New Roman"/>
          <w:sz w:val="24"/>
          <w:szCs w:val="24"/>
        </w:rPr>
      </w:pPr>
    </w:p>
    <w:p w:rsidR="00121FC6" w:rsidRDefault="00121FC6" w:rsidP="00121FC6">
      <w:pPr>
        <w:rPr>
          <w:rFonts w:ascii="Times New Roman" w:hAnsi="Times New Roman" w:cs="Times New Roman"/>
          <w:sz w:val="24"/>
          <w:szCs w:val="24"/>
        </w:rPr>
      </w:pPr>
    </w:p>
    <w:p w:rsidR="00121FC6" w:rsidRDefault="00121FC6" w:rsidP="00121FC6">
      <w:pPr>
        <w:rPr>
          <w:rFonts w:ascii="Times New Roman" w:hAnsi="Times New Roman" w:cs="Times New Roman"/>
          <w:sz w:val="24"/>
          <w:szCs w:val="24"/>
        </w:rPr>
      </w:pPr>
    </w:p>
    <w:p w:rsidR="00121FC6" w:rsidRDefault="00121FC6" w:rsidP="00121FC6">
      <w:pPr>
        <w:rPr>
          <w:rFonts w:ascii="Times New Roman" w:hAnsi="Times New Roman" w:cs="Times New Roman"/>
          <w:sz w:val="24"/>
          <w:szCs w:val="24"/>
        </w:rPr>
      </w:pPr>
    </w:p>
    <w:p w:rsidR="00C362B8" w:rsidRDefault="00C362B8"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7618B5">
      <w:pPr>
        <w:spacing w:line="240" w:lineRule="auto"/>
        <w:rPr>
          <w:rFonts w:ascii="Times New Roman" w:hAnsi="Times New Roman" w:cs="Times New Roman"/>
          <w:sz w:val="24"/>
          <w:szCs w:val="24"/>
        </w:rPr>
      </w:pPr>
    </w:p>
    <w:p w:rsidR="00121FC6" w:rsidRDefault="00121FC6" w:rsidP="00121FC6">
      <w:pPr>
        <w:pStyle w:val="a3"/>
        <w:spacing w:after="0" w:line="240" w:lineRule="auto"/>
        <w:jc w:val="center"/>
        <w:rPr>
          <w:rFonts w:ascii="Times New Roman" w:hAnsi="Times New Roman"/>
          <w:b/>
          <w:bCs/>
          <w:color w:val="000000"/>
          <w:sz w:val="24"/>
          <w:szCs w:val="24"/>
          <w:shd w:val="clear" w:color="auto" w:fill="FFFFFF"/>
        </w:rPr>
      </w:pPr>
    </w:p>
    <w:p w:rsidR="00121FC6" w:rsidRDefault="00121FC6" w:rsidP="00121FC6">
      <w:pPr>
        <w:pStyle w:val="a3"/>
        <w:spacing w:after="0" w:line="240" w:lineRule="auto"/>
        <w:jc w:val="center"/>
        <w:rPr>
          <w:rFonts w:ascii="Times New Roman" w:hAnsi="Times New Roman"/>
          <w:b/>
          <w:bCs/>
          <w:color w:val="000000"/>
          <w:sz w:val="24"/>
          <w:szCs w:val="24"/>
          <w:shd w:val="clear" w:color="auto" w:fill="FFFFFF"/>
        </w:rPr>
      </w:pPr>
    </w:p>
    <w:p w:rsidR="00121FC6" w:rsidRDefault="00121FC6" w:rsidP="00121FC6">
      <w:pPr>
        <w:pStyle w:val="a3"/>
        <w:spacing w:after="0" w:line="240" w:lineRule="auto"/>
        <w:jc w:val="center"/>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Место курса в учебном плане:</w:t>
      </w:r>
    </w:p>
    <w:p w:rsidR="00121FC6" w:rsidRDefault="00121FC6" w:rsidP="00121FC6">
      <w:pPr>
        <w:tabs>
          <w:tab w:val="left" w:pos="596"/>
        </w:tabs>
        <w:spacing w:after="0" w:line="240" w:lineRule="auto"/>
        <w:ind w:right="20"/>
        <w:rPr>
          <w:rFonts w:ascii="Times New Roman" w:hAnsi="Times New Roman"/>
          <w:sz w:val="24"/>
          <w:szCs w:val="24"/>
        </w:rPr>
      </w:pPr>
    </w:p>
    <w:tbl>
      <w:tblPr>
        <w:tblStyle w:val="a7"/>
        <w:tblW w:w="0" w:type="auto"/>
        <w:tblInd w:w="587" w:type="dxa"/>
        <w:tblLook w:val="04A0"/>
      </w:tblPr>
      <w:tblGrid>
        <w:gridCol w:w="2710"/>
        <w:gridCol w:w="2709"/>
        <w:gridCol w:w="2709"/>
        <w:gridCol w:w="2709"/>
        <w:gridCol w:w="2574"/>
      </w:tblGrid>
      <w:tr w:rsidR="00121FC6" w:rsidTr="00121FC6">
        <w:tc>
          <w:tcPr>
            <w:tcW w:w="2710"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I четверть</w:t>
            </w:r>
          </w:p>
        </w:tc>
        <w:tc>
          <w:tcPr>
            <w:tcW w:w="2709"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II четверть</w:t>
            </w:r>
          </w:p>
        </w:tc>
        <w:tc>
          <w:tcPr>
            <w:tcW w:w="2709"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III четверть</w:t>
            </w:r>
          </w:p>
        </w:tc>
        <w:tc>
          <w:tcPr>
            <w:tcW w:w="2709"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IV четверть</w:t>
            </w:r>
          </w:p>
        </w:tc>
        <w:tc>
          <w:tcPr>
            <w:tcW w:w="2574"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Всего</w:t>
            </w:r>
          </w:p>
        </w:tc>
      </w:tr>
      <w:tr w:rsidR="00121FC6" w:rsidTr="00121FC6">
        <w:tc>
          <w:tcPr>
            <w:tcW w:w="2710"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8 ч</w:t>
            </w:r>
          </w:p>
        </w:tc>
        <w:tc>
          <w:tcPr>
            <w:tcW w:w="2709"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8 ч</w:t>
            </w:r>
          </w:p>
        </w:tc>
        <w:tc>
          <w:tcPr>
            <w:tcW w:w="2709"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00B85B22">
              <w:rPr>
                <w:rFonts w:ascii="Times New Roman" w:hAnsi="Times New Roman"/>
                <w:b/>
                <w:bCs/>
                <w:color w:val="000000"/>
                <w:sz w:val="24"/>
                <w:szCs w:val="24"/>
              </w:rPr>
              <w:t>1</w:t>
            </w:r>
            <w:r>
              <w:rPr>
                <w:rFonts w:ascii="Times New Roman" w:hAnsi="Times New Roman"/>
                <w:b/>
                <w:bCs/>
                <w:color w:val="000000"/>
                <w:sz w:val="24"/>
                <w:szCs w:val="24"/>
              </w:rPr>
              <w:t xml:space="preserve"> ч</w:t>
            </w:r>
          </w:p>
        </w:tc>
        <w:tc>
          <w:tcPr>
            <w:tcW w:w="2709" w:type="dxa"/>
            <w:tcBorders>
              <w:top w:val="single" w:sz="4" w:space="0" w:color="000000"/>
              <w:left w:val="single" w:sz="4" w:space="0" w:color="000000"/>
              <w:bottom w:val="single" w:sz="4" w:space="0" w:color="000000"/>
              <w:right w:val="single" w:sz="4" w:space="0" w:color="000000"/>
            </w:tcBorders>
            <w:hideMark/>
          </w:tcPr>
          <w:p w:rsidR="00121FC6" w:rsidRDefault="00922058">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7 ч</w:t>
            </w:r>
          </w:p>
        </w:tc>
        <w:tc>
          <w:tcPr>
            <w:tcW w:w="2574" w:type="dxa"/>
            <w:tcBorders>
              <w:top w:val="single" w:sz="4" w:space="0" w:color="000000"/>
              <w:left w:val="single" w:sz="4" w:space="0" w:color="000000"/>
              <w:bottom w:val="single" w:sz="4" w:space="0" w:color="000000"/>
              <w:right w:val="single" w:sz="4" w:space="0" w:color="000000"/>
            </w:tcBorders>
            <w:hideMark/>
          </w:tcPr>
          <w:p w:rsidR="00121FC6" w:rsidRDefault="00121FC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34 ч</w:t>
            </w:r>
          </w:p>
        </w:tc>
      </w:tr>
    </w:tbl>
    <w:p w:rsidR="00121FC6" w:rsidRDefault="00121FC6" w:rsidP="007618B5">
      <w:pPr>
        <w:spacing w:line="240" w:lineRule="auto"/>
        <w:rPr>
          <w:rFonts w:ascii="Times New Roman" w:hAnsi="Times New Roman" w:cs="Times New Roman"/>
          <w:sz w:val="24"/>
          <w:szCs w:val="24"/>
        </w:rPr>
      </w:pPr>
    </w:p>
    <w:p w:rsidR="00121FC6" w:rsidRDefault="00B85B22" w:rsidP="00121FC6">
      <w:pPr>
        <w:jc w:val="center"/>
        <w:rPr>
          <w:rFonts w:ascii="Times New Roman" w:hAnsi="Times New Roman" w:cs="Times New Roman"/>
          <w:b/>
          <w:bCs/>
          <w:sz w:val="24"/>
          <w:szCs w:val="24"/>
        </w:rPr>
      </w:pPr>
      <w:r>
        <w:rPr>
          <w:rFonts w:ascii="Times New Roman" w:hAnsi="Times New Roman" w:cs="Times New Roman"/>
          <w:b/>
          <w:bCs/>
          <w:sz w:val="24"/>
          <w:szCs w:val="24"/>
        </w:rPr>
        <w:t xml:space="preserve">КАЛЕНДАРНО-ТЕМАТИЧЕСКОЕ ПЛАНИРОВАНИЕ В 3 КЛАССЕ ПО ПРЕДМЕТУ </w:t>
      </w:r>
      <w:r w:rsidR="00922058">
        <w:rPr>
          <w:rFonts w:ascii="Times New Roman" w:hAnsi="Times New Roman" w:cs="Times New Roman"/>
          <w:b/>
          <w:bCs/>
          <w:sz w:val="24"/>
          <w:szCs w:val="24"/>
        </w:rPr>
        <w:t>«ИЗОБРАЗИТЕЛЬНОЕ</w:t>
      </w:r>
      <w:r>
        <w:rPr>
          <w:rFonts w:ascii="Times New Roman" w:hAnsi="Times New Roman" w:cs="Times New Roman"/>
          <w:b/>
          <w:bCs/>
          <w:sz w:val="24"/>
          <w:szCs w:val="24"/>
        </w:rPr>
        <w:t xml:space="preserve"> ИСКУССТВО» </w:t>
      </w:r>
    </w:p>
    <w:p w:rsidR="00121FC6" w:rsidRDefault="00121FC6" w:rsidP="00121FC6">
      <w:pPr>
        <w:jc w:val="center"/>
        <w:rPr>
          <w:rFonts w:ascii="Times New Roman" w:hAnsi="Times New Roman" w:cs="Times New Roman"/>
          <w:sz w:val="24"/>
          <w:szCs w:val="24"/>
        </w:rPr>
      </w:pPr>
    </w:p>
    <w:tbl>
      <w:tblPr>
        <w:tblpPr w:leftFromText="45" w:rightFromText="45" w:bottomFromText="200" w:vertAnchor="text"/>
        <w:tblW w:w="18450" w:type="dxa"/>
        <w:shd w:val="clear" w:color="auto" w:fill="FFFFFF"/>
        <w:tblLayout w:type="fixed"/>
        <w:tblCellMar>
          <w:top w:w="105" w:type="dxa"/>
          <w:left w:w="105" w:type="dxa"/>
          <w:bottom w:w="105" w:type="dxa"/>
          <w:right w:w="105" w:type="dxa"/>
        </w:tblCellMar>
        <w:tblLook w:val="04A0"/>
      </w:tblPr>
      <w:tblGrid>
        <w:gridCol w:w="843"/>
        <w:gridCol w:w="10769"/>
        <w:gridCol w:w="1569"/>
        <w:gridCol w:w="1837"/>
        <w:gridCol w:w="3432"/>
      </w:tblGrid>
      <w:tr w:rsidR="00121FC6" w:rsidTr="00B85B22">
        <w:trPr>
          <w:gridAfter w:val="1"/>
          <w:wAfter w:w="3432" w:type="dxa"/>
          <w:trHeight w:val="741"/>
        </w:trPr>
        <w:tc>
          <w:tcPr>
            <w:tcW w:w="84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sz w:val="24"/>
                <w:szCs w:val="24"/>
              </w:rPr>
              <w:t>№</w:t>
            </w:r>
          </w:p>
        </w:tc>
        <w:tc>
          <w:tcPr>
            <w:tcW w:w="1076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b/>
                <w:bCs/>
                <w:sz w:val="24"/>
                <w:szCs w:val="24"/>
              </w:rPr>
              <w:t>Тема, содержание</w:t>
            </w:r>
          </w:p>
        </w:tc>
        <w:tc>
          <w:tcPr>
            <w:tcW w:w="156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r>
              <w:rPr>
                <w:rFonts w:ascii="Times New Roman" w:hAnsi="Times New Roman" w:cs="Times New Roman"/>
                <w:b/>
                <w:bCs/>
                <w:sz w:val="24"/>
                <w:szCs w:val="24"/>
              </w:rPr>
              <w:t>Кол-во час</w:t>
            </w:r>
          </w:p>
        </w:tc>
        <w:tc>
          <w:tcPr>
            <w:tcW w:w="1837" w:type="dxa"/>
            <w:vMerge w:val="restart"/>
            <w:tcBorders>
              <w:top w:val="single" w:sz="6" w:space="0" w:color="00000A"/>
              <w:left w:val="single" w:sz="6" w:space="0" w:color="00000A"/>
              <w:bottom w:val="nil"/>
              <w:right w:val="single" w:sz="4" w:space="0" w:color="auto"/>
            </w:tcBorders>
            <w:shd w:val="clear" w:color="auto" w:fill="FFFFFF"/>
            <w:hideMark/>
          </w:tcPr>
          <w:p w:rsidR="00121FC6" w:rsidRDefault="00121FC6">
            <w:pPr>
              <w:rPr>
                <w:rFonts w:ascii="Times New Roman" w:hAnsi="Times New Roman" w:cs="Times New Roman"/>
                <w:b/>
                <w:bCs/>
                <w:sz w:val="24"/>
                <w:szCs w:val="24"/>
              </w:rPr>
            </w:pPr>
            <w:r>
              <w:rPr>
                <w:rFonts w:ascii="Times New Roman" w:hAnsi="Times New Roman" w:cs="Times New Roman"/>
                <w:b/>
                <w:bCs/>
                <w:sz w:val="24"/>
                <w:szCs w:val="24"/>
              </w:rPr>
              <w:t>Дата</w:t>
            </w:r>
          </w:p>
        </w:tc>
      </w:tr>
      <w:tr w:rsidR="00121FC6" w:rsidTr="00B85B22">
        <w:trPr>
          <w:trHeight w:val="20"/>
        </w:trPr>
        <w:tc>
          <w:tcPr>
            <w:tcW w:w="843"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121FC6" w:rsidRDefault="00121FC6">
            <w:pPr>
              <w:spacing w:after="0"/>
              <w:rPr>
                <w:rFonts w:ascii="Times New Roman" w:hAnsi="Times New Roman" w:cs="Times New Roman"/>
                <w:sz w:val="24"/>
                <w:szCs w:val="24"/>
              </w:rPr>
            </w:pPr>
          </w:p>
        </w:tc>
        <w:tc>
          <w:tcPr>
            <w:tcW w:w="10769"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121FC6" w:rsidRDefault="00121FC6">
            <w:pPr>
              <w:spacing w:after="0"/>
              <w:rPr>
                <w:rFonts w:ascii="Times New Roman" w:hAnsi="Times New Roman" w:cs="Times New Roman"/>
                <w:sz w:val="24"/>
                <w:szCs w:val="24"/>
              </w:rPr>
            </w:pPr>
          </w:p>
        </w:tc>
        <w:tc>
          <w:tcPr>
            <w:tcW w:w="1569"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121FC6" w:rsidRDefault="00121FC6">
            <w:pPr>
              <w:spacing w:after="0"/>
              <w:rPr>
                <w:rFonts w:ascii="Times New Roman" w:hAnsi="Times New Roman" w:cs="Times New Roman"/>
                <w:sz w:val="24"/>
                <w:szCs w:val="24"/>
              </w:rPr>
            </w:pPr>
          </w:p>
        </w:tc>
        <w:tc>
          <w:tcPr>
            <w:tcW w:w="1837" w:type="dxa"/>
            <w:vMerge/>
            <w:tcBorders>
              <w:top w:val="single" w:sz="6" w:space="0" w:color="00000A"/>
              <w:left w:val="single" w:sz="6" w:space="0" w:color="00000A"/>
              <w:bottom w:val="nil"/>
              <w:right w:val="single" w:sz="4" w:space="0" w:color="auto"/>
            </w:tcBorders>
            <w:shd w:val="clear" w:color="auto" w:fill="FFFFFF"/>
            <w:vAlign w:val="center"/>
            <w:hideMark/>
          </w:tcPr>
          <w:p w:rsidR="00121FC6" w:rsidRDefault="00121FC6">
            <w:pPr>
              <w:spacing w:after="0"/>
              <w:rPr>
                <w:rFonts w:ascii="Times New Roman" w:hAnsi="Times New Roman" w:cs="Times New Roman"/>
                <w:b/>
                <w:bCs/>
                <w:sz w:val="24"/>
                <w:szCs w:val="24"/>
              </w:rPr>
            </w:pPr>
          </w:p>
        </w:tc>
        <w:tc>
          <w:tcPr>
            <w:tcW w:w="3432" w:type="dxa"/>
            <w:tcBorders>
              <w:top w:val="nil"/>
              <w:left w:val="single" w:sz="4" w:space="0" w:color="auto"/>
              <w:bottom w:val="nil"/>
              <w:right w:val="nil"/>
            </w:tcBorders>
            <w:shd w:val="clear" w:color="auto" w:fill="FFFFFF"/>
            <w:vAlign w:val="center"/>
            <w:hideMark/>
          </w:tcPr>
          <w:p w:rsidR="00121FC6" w:rsidRDefault="00121FC6"/>
        </w:tc>
      </w:tr>
      <w:tr w:rsidR="00121FC6" w:rsidTr="00B85B22">
        <w:trPr>
          <w:gridAfter w:val="1"/>
          <w:wAfter w:w="3432" w:type="dxa"/>
          <w:trHeight w:val="363"/>
        </w:trPr>
        <w:tc>
          <w:tcPr>
            <w:tcW w:w="15018"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I четверть (8 ч)</w:t>
            </w: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Декоративное рисование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осенних листьев.</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602"/>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Беседы об изобразительном искусстве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Беседа по картинам об осени (И. Левитан. «Золотая осень», В. Поленов. «Золотая осень»).</w:t>
            </w:r>
          </w:p>
          <w:p w:rsidR="00B85B22" w:rsidRDefault="00B85B22">
            <w:pPr>
              <w:spacing w:after="0" w:line="240" w:lineRule="auto"/>
              <w:rPr>
                <w:rFonts w:ascii="Times New Roman" w:hAnsi="Times New Roman" w:cs="Times New Roman"/>
                <w:sz w:val="24"/>
                <w:szCs w:val="24"/>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Рисование с натуры</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предметов различной формы и цвета (яблоко, груша, огурец, морковь)</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Декоративное рисование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узора в полосе из веток с листочками</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Беседы об изобразительном искусстве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по картине И. Хруцкого «Цветы и плоды» или др.</w:t>
            </w:r>
          </w:p>
          <w:p w:rsidR="00B85B22" w:rsidRDefault="00B85B22">
            <w:pPr>
              <w:spacing w:after="0" w:line="240" w:lineRule="auto"/>
              <w:rPr>
                <w:rFonts w:ascii="Times New Roman" w:hAnsi="Times New Roman" w:cs="Times New Roman"/>
                <w:sz w:val="24"/>
                <w:szCs w:val="24"/>
              </w:rPr>
            </w:pPr>
          </w:p>
          <w:p w:rsidR="00B85B22" w:rsidRDefault="00B85B22">
            <w:pPr>
              <w:spacing w:after="0" w:line="240" w:lineRule="auto"/>
              <w:rPr>
                <w:rFonts w:ascii="Times New Roman" w:hAnsi="Times New Roman" w:cs="Times New Roman"/>
                <w:sz w:val="24"/>
                <w:szCs w:val="24"/>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Рисование с натуры</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ветки дерева с простыми по форме листьями (например, ветка вишневого дерева).</w:t>
            </w:r>
          </w:p>
          <w:p w:rsidR="00B85B22" w:rsidRDefault="00B85B22">
            <w:pPr>
              <w:spacing w:after="0" w:line="240" w:lineRule="auto"/>
              <w:rPr>
                <w:rFonts w:ascii="Times New Roman" w:hAnsi="Times New Roman" w:cs="Times New Roman"/>
                <w:sz w:val="24"/>
                <w:szCs w:val="24"/>
              </w:rPr>
            </w:pPr>
          </w:p>
          <w:p w:rsidR="00B85B22" w:rsidRDefault="00B85B22">
            <w:pPr>
              <w:spacing w:after="0" w:line="240" w:lineRule="auto"/>
              <w:rPr>
                <w:rFonts w:ascii="Times New Roman" w:hAnsi="Times New Roman" w:cs="Times New Roman"/>
                <w:sz w:val="24"/>
                <w:szCs w:val="24"/>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морских сигнальных флажков (3—4 флажка на одном листе).</w:t>
            </w:r>
          </w:p>
          <w:p w:rsidR="00B85B22" w:rsidRDefault="00B85B22">
            <w:pPr>
              <w:spacing w:after="0" w:line="240" w:lineRule="auto"/>
              <w:rPr>
                <w:rFonts w:ascii="Times New Roman" w:hAnsi="Times New Roman" w:cs="Times New Roman"/>
                <w:sz w:val="24"/>
                <w:szCs w:val="24"/>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досок (с узором) для резания овощей.</w:t>
            </w:r>
          </w:p>
          <w:p w:rsidR="00B85B22" w:rsidRDefault="00B85B22">
            <w:pPr>
              <w:spacing w:after="0" w:line="240" w:lineRule="auto"/>
              <w:rPr>
                <w:rFonts w:ascii="Times New Roman" w:hAnsi="Times New Roman" w:cs="Times New Roman"/>
                <w:sz w:val="24"/>
                <w:szCs w:val="24"/>
              </w:rPr>
            </w:pPr>
          </w:p>
          <w:p w:rsidR="00B85B22" w:rsidRDefault="00B85B22">
            <w:pPr>
              <w:spacing w:after="0" w:line="240" w:lineRule="auto"/>
              <w:rPr>
                <w:rFonts w:ascii="Times New Roman" w:hAnsi="Times New Roman" w:cs="Times New Roman"/>
                <w:sz w:val="24"/>
                <w:szCs w:val="24"/>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254"/>
        </w:trPr>
        <w:tc>
          <w:tcPr>
            <w:tcW w:w="15018"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1FC6" w:rsidRDefault="00121FC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II четверть (8 ч)</w:t>
            </w:r>
          </w:p>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геометрического орнамента в квадрате</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игрушечного домика.</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Декоративное рисование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Иллюстрирование рассказа, прочитанного учителем.</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работами гжельских мастеров. Беседа</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Узор для гжельской тарелки (тарелка — готовая форма).</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на тему «Нарядная елка».</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будильника круглой формы.</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Рисование с натуры</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двухцветного мяча.</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B85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15018"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pPr>
              <w:spacing w:after="0" w:line="240" w:lineRule="auto"/>
              <w:jc w:val="center"/>
              <w:rPr>
                <w:rFonts w:ascii="Times New Roman" w:hAnsi="Times New Roman" w:cs="Times New Roman"/>
                <w:b/>
                <w:bCs/>
                <w:sz w:val="24"/>
                <w:szCs w:val="24"/>
              </w:rPr>
            </w:pPr>
          </w:p>
          <w:p w:rsidR="00121FC6" w:rsidRDefault="00B85B2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III четверть</w:t>
            </w:r>
            <w:r w:rsidR="00121FC6">
              <w:rPr>
                <w:rFonts w:ascii="Times New Roman" w:hAnsi="Times New Roman" w:cs="Times New Roman"/>
                <w:b/>
                <w:bCs/>
                <w:sz w:val="24"/>
                <w:szCs w:val="24"/>
              </w:rPr>
              <w:t xml:space="preserve"> (1</w:t>
            </w:r>
            <w:r>
              <w:rPr>
                <w:rFonts w:ascii="Times New Roman" w:hAnsi="Times New Roman" w:cs="Times New Roman"/>
                <w:b/>
                <w:bCs/>
                <w:sz w:val="24"/>
                <w:szCs w:val="24"/>
              </w:rPr>
              <w:t>1</w:t>
            </w:r>
            <w:r w:rsidR="00121FC6">
              <w:rPr>
                <w:rFonts w:ascii="Times New Roman" w:hAnsi="Times New Roman" w:cs="Times New Roman"/>
                <w:b/>
                <w:bCs/>
                <w:sz w:val="24"/>
                <w:szCs w:val="24"/>
              </w:rPr>
              <w:t xml:space="preserve"> ч)</w:t>
            </w:r>
          </w:p>
          <w:p w:rsidR="00B85B22" w:rsidRDefault="00B85B22">
            <w:pPr>
              <w:spacing w:after="0" w:line="240" w:lineRule="auto"/>
              <w:jc w:val="center"/>
              <w:rPr>
                <w:rFonts w:ascii="Times New Roman" w:hAnsi="Times New Roman" w:cs="Times New Roman"/>
                <w:b/>
                <w:bCs/>
                <w:sz w:val="24"/>
                <w:szCs w:val="24"/>
              </w:rPr>
            </w:pPr>
          </w:p>
          <w:p w:rsidR="00B85B22" w:rsidRDefault="00B85B22">
            <w:pPr>
              <w:spacing w:after="0" w:line="240" w:lineRule="auto"/>
              <w:jc w:val="center"/>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Декоративное рисование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узора на рукавичке (выкройка вырезается из бумаги — готовая форма). Рисование симметричного узора по образцу</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Рисование с натуры</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теннисной ракетки.</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молотка. Рисование с натуры несложного по форме инструмента (например, шпатель, напильник с ручкой, ручные вилы и т. п.).</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Рисование на тему</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Рисование на тему «Мой любимый сказочный герой».</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      Декоративное рисование — оформление поздравительной открытки к 8 Марта.</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      Рисование с натуры игрушки-вертолета (изготавливается из картона).</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216"/>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по образцу орнамента из квадратов.</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381"/>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шахматного узора в квадрате.</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421"/>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постройки из элементов строительного материала.</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121FC6" w:rsidTr="00B85B22">
        <w:trPr>
          <w:gridAfter w:val="1"/>
          <w:wAfter w:w="3432" w:type="dxa"/>
          <w:trHeight w:val="631"/>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b/>
                <w:bCs/>
                <w:sz w:val="24"/>
                <w:szCs w:val="24"/>
              </w:rPr>
              <w:t>Декоративное рисование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узора из растительных форм в полосе.</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121FC6" w:rsidRDefault="00121FC6">
            <w:pPr>
              <w:spacing w:after="0" w:line="240" w:lineRule="auto"/>
              <w:rPr>
                <w:rFonts w:ascii="Times New Roman" w:hAnsi="Times New Roman" w:cs="Times New Roman"/>
                <w:sz w:val="24"/>
                <w:szCs w:val="24"/>
              </w:rPr>
            </w:pPr>
          </w:p>
        </w:tc>
      </w:tr>
      <w:tr w:rsidR="00B85B22" w:rsidTr="00B85B22">
        <w:trPr>
          <w:gridAfter w:val="1"/>
          <w:wAfter w:w="3432" w:type="dxa"/>
          <w:trHeight w:val="631"/>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b/>
                <w:bCs/>
                <w:sz w:val="24"/>
                <w:szCs w:val="24"/>
              </w:rPr>
              <w:t>Беседы об изобразительном искусстве</w:t>
            </w:r>
          </w:p>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Беседа по картинам о весне </w:t>
            </w:r>
          </w:p>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И. Левитан. «Март», А. Саврасов. «Грачи прилетели»,</w:t>
            </w:r>
          </w:p>
          <w:p w:rsidR="00B85B22" w:rsidRDefault="00B85B22" w:rsidP="00B85B22">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Т. Яблонская. «Весна» и др.</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5B22" w:rsidRDefault="00B85B22"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Pr>
          <w:p w:rsidR="00B85B22" w:rsidRDefault="00B85B22" w:rsidP="00B85B22">
            <w:pPr>
              <w:spacing w:after="0" w:line="240" w:lineRule="auto"/>
              <w:rPr>
                <w:rFonts w:ascii="Times New Roman" w:hAnsi="Times New Roman" w:cs="Times New Roman"/>
                <w:sz w:val="24"/>
                <w:szCs w:val="24"/>
              </w:rPr>
            </w:pPr>
          </w:p>
        </w:tc>
      </w:tr>
      <w:tr w:rsidR="00B85B22" w:rsidTr="00B85B22">
        <w:trPr>
          <w:gridAfter w:val="1"/>
          <w:wAfter w:w="3432" w:type="dxa"/>
          <w:trHeight w:val="148"/>
        </w:trPr>
        <w:tc>
          <w:tcPr>
            <w:tcW w:w="15018"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B85B22" w:rsidRDefault="00B85B22" w:rsidP="00B85B22">
            <w:pPr>
              <w:jc w:val="center"/>
            </w:pPr>
            <w:r>
              <w:rPr>
                <w:rFonts w:ascii="Times New Roman" w:hAnsi="Times New Roman" w:cs="Times New Roman"/>
                <w:b/>
                <w:bCs/>
                <w:sz w:val="24"/>
                <w:szCs w:val="24"/>
              </w:rPr>
              <w:t xml:space="preserve">I </w:t>
            </w:r>
            <w:r>
              <w:rPr>
                <w:rFonts w:ascii="Times New Roman" w:hAnsi="Times New Roman" w:cs="Times New Roman"/>
                <w:b/>
                <w:bCs/>
                <w:sz w:val="24"/>
                <w:szCs w:val="24"/>
                <w:lang w:val="en-US"/>
              </w:rPr>
              <w:t>Y</w:t>
            </w:r>
            <w:r>
              <w:rPr>
                <w:rFonts w:ascii="Times New Roman" w:hAnsi="Times New Roman" w:cs="Times New Roman"/>
                <w:b/>
                <w:bCs/>
                <w:sz w:val="24"/>
                <w:szCs w:val="24"/>
              </w:rPr>
              <w:t xml:space="preserve"> четверть (7ч)</w:t>
            </w:r>
          </w:p>
        </w:tc>
      </w:tr>
      <w:tr w:rsidR="00B85B22"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b/>
                <w:bCs/>
                <w:sz w:val="24"/>
                <w:szCs w:val="24"/>
              </w:rPr>
              <w:t>Рисование с натуры</w:t>
            </w:r>
          </w:p>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весенней веточки.</w:t>
            </w:r>
          </w:p>
          <w:p w:rsidR="00B85B22" w:rsidRDefault="00B85B22" w:rsidP="00B85B22">
            <w:pPr>
              <w:spacing w:after="0" w:line="240" w:lineRule="auto"/>
              <w:rPr>
                <w:rFonts w:ascii="Times New Roman" w:hAnsi="Times New Roman" w:cs="Times New Roman"/>
                <w:sz w:val="24"/>
                <w:szCs w:val="24"/>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rPr>
                <w:rFonts w:ascii="Times New Roman" w:hAnsi="Times New Roman" w:cs="Times New Roman"/>
                <w:sz w:val="24"/>
                <w:szCs w:val="24"/>
              </w:rPr>
            </w:pPr>
          </w:p>
        </w:tc>
      </w:tr>
      <w:tr w:rsidR="00B85B22"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29-30</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b/>
                <w:bCs/>
                <w:sz w:val="24"/>
                <w:szCs w:val="24"/>
              </w:rPr>
              <w:t>Рисование на тему</w:t>
            </w:r>
          </w:p>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на тему «Деревья весной».</w:t>
            </w:r>
          </w:p>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br/>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5B22" w:rsidRDefault="00B85B22" w:rsidP="00B85B22">
            <w:pPr>
              <w:spacing w:after="0" w:line="240" w:lineRule="auto"/>
              <w:rPr>
                <w:rFonts w:ascii="Times New Roman" w:hAnsi="Times New Roman" w:cs="Times New Roman"/>
                <w:sz w:val="24"/>
                <w:szCs w:val="24"/>
              </w:rPr>
            </w:pPr>
          </w:p>
        </w:tc>
      </w:tr>
      <w:tr w:rsidR="00B85B22"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b/>
                <w:bCs/>
                <w:sz w:val="24"/>
                <w:szCs w:val="24"/>
              </w:rPr>
              <w:t>Декоративное рисование</w:t>
            </w:r>
          </w:p>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орнамента из квадратов (крышка для коробки квадратной формы).</w:t>
            </w:r>
          </w:p>
          <w:p w:rsidR="00B85B22" w:rsidRDefault="00B85B22" w:rsidP="00B85B22">
            <w:pPr>
              <w:spacing w:after="0" w:line="240" w:lineRule="auto"/>
              <w:rPr>
                <w:rFonts w:ascii="Times New Roman" w:hAnsi="Times New Roman" w:cs="Times New Roman"/>
                <w:sz w:val="24"/>
                <w:szCs w:val="24"/>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5B22" w:rsidRDefault="00B85B22" w:rsidP="00B85B22">
            <w:pPr>
              <w:spacing w:after="0" w:line="240" w:lineRule="auto"/>
              <w:rPr>
                <w:rFonts w:ascii="Times New Roman" w:hAnsi="Times New Roman" w:cs="Times New Roman"/>
                <w:sz w:val="24"/>
                <w:szCs w:val="24"/>
              </w:rPr>
            </w:pPr>
          </w:p>
        </w:tc>
      </w:tr>
      <w:tr w:rsidR="00B85B22" w:rsidTr="00B85B22">
        <w:trPr>
          <w:gridAfter w:val="1"/>
          <w:wAfter w:w="3432" w:type="dxa"/>
          <w:trHeight w:val="148"/>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b/>
                <w:bCs/>
                <w:sz w:val="24"/>
                <w:szCs w:val="24"/>
              </w:rPr>
              <w:t>Рисование с натуры</w:t>
            </w:r>
          </w:p>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куста земляники с цветами. Рисование с натуры цветов.</w:t>
            </w:r>
          </w:p>
          <w:p w:rsidR="00B85B22" w:rsidRDefault="00B85B22" w:rsidP="00B85B22">
            <w:pPr>
              <w:spacing w:after="0" w:line="240" w:lineRule="auto"/>
              <w:rPr>
                <w:rFonts w:ascii="Times New Roman" w:hAnsi="Times New Roman" w:cs="Times New Roman"/>
                <w:sz w:val="24"/>
                <w:szCs w:val="24"/>
                <w:lang w:val="en-US"/>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5B22" w:rsidRDefault="00B85B22" w:rsidP="00B85B22">
            <w:pPr>
              <w:spacing w:after="0" w:line="240" w:lineRule="auto"/>
              <w:rPr>
                <w:rFonts w:ascii="Times New Roman" w:hAnsi="Times New Roman" w:cs="Times New Roman"/>
                <w:sz w:val="24"/>
                <w:szCs w:val="24"/>
              </w:rPr>
            </w:pPr>
          </w:p>
        </w:tc>
      </w:tr>
      <w:tr w:rsidR="00B85B22" w:rsidTr="00B85B22">
        <w:trPr>
          <w:gridAfter w:val="1"/>
          <w:wAfter w:w="3432" w:type="dxa"/>
          <w:trHeight w:val="663"/>
        </w:trPr>
        <w:tc>
          <w:tcPr>
            <w:tcW w:w="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33 - 34</w:t>
            </w:r>
          </w:p>
        </w:tc>
        <w:tc>
          <w:tcPr>
            <w:tcW w:w="10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b/>
                <w:bCs/>
                <w:sz w:val="24"/>
                <w:szCs w:val="24"/>
              </w:rPr>
              <w:t>Рисование с натуры</w:t>
            </w:r>
          </w:p>
          <w:p w:rsidR="00B85B22" w:rsidRDefault="00B85B22" w:rsidP="00B85B2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с натуры куста земляники с цветами.</w:t>
            </w:r>
          </w:p>
          <w:p w:rsidR="00B85B22" w:rsidRDefault="00B85B22" w:rsidP="00B85B22">
            <w:pPr>
              <w:spacing w:after="0" w:line="240" w:lineRule="auto"/>
              <w:rPr>
                <w:rFonts w:ascii="Times New Roman" w:hAnsi="Times New Roman" w:cs="Times New Roman"/>
                <w:sz w:val="24"/>
                <w:szCs w:val="24"/>
              </w:rPr>
            </w:pP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5B22" w:rsidRDefault="00B85B22" w:rsidP="009220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85B22" w:rsidRDefault="00B85B22" w:rsidP="00B85B22">
            <w:pPr>
              <w:spacing w:after="0" w:line="240" w:lineRule="auto"/>
              <w:rPr>
                <w:rFonts w:ascii="Times New Roman" w:hAnsi="Times New Roman" w:cs="Times New Roman"/>
                <w:sz w:val="24"/>
                <w:szCs w:val="24"/>
              </w:rPr>
            </w:pPr>
          </w:p>
        </w:tc>
      </w:tr>
    </w:tbl>
    <w:p w:rsidR="00121FC6" w:rsidRDefault="00121FC6" w:rsidP="00121FC6">
      <w:pPr>
        <w:rPr>
          <w:rFonts w:ascii="Times New Roman" w:hAnsi="Times New Roman" w:cs="Times New Roman"/>
          <w:b/>
          <w:bCs/>
          <w:sz w:val="24"/>
          <w:szCs w:val="24"/>
        </w:rPr>
      </w:pPr>
    </w:p>
    <w:p w:rsidR="00B85B22" w:rsidRDefault="00B85B22" w:rsidP="00121FC6">
      <w:pPr>
        <w:rPr>
          <w:rFonts w:ascii="Times New Roman" w:hAnsi="Times New Roman" w:cs="Times New Roman"/>
          <w:b/>
          <w:bCs/>
          <w:sz w:val="24"/>
          <w:szCs w:val="24"/>
        </w:rPr>
      </w:pPr>
    </w:p>
    <w:p w:rsidR="00121FC6" w:rsidRDefault="00121FC6" w:rsidP="00121FC6">
      <w:pPr>
        <w:rPr>
          <w:rFonts w:ascii="Times New Roman" w:hAnsi="Times New Roman" w:cs="Times New Roman"/>
          <w:b/>
          <w:bCs/>
          <w:sz w:val="24"/>
          <w:szCs w:val="24"/>
        </w:rPr>
      </w:pPr>
    </w:p>
    <w:p w:rsidR="00121FC6" w:rsidRDefault="00121FC6" w:rsidP="00121FC6">
      <w:pPr>
        <w:rPr>
          <w:rFonts w:ascii="Times New Roman" w:hAnsi="Times New Roman" w:cs="Times New Roman"/>
          <w:sz w:val="24"/>
          <w:szCs w:val="24"/>
        </w:rPr>
      </w:pPr>
      <w:r>
        <w:rPr>
          <w:rFonts w:ascii="Times New Roman" w:hAnsi="Times New Roman" w:cs="Times New Roman"/>
          <w:b/>
          <w:bCs/>
          <w:sz w:val="24"/>
          <w:szCs w:val="24"/>
        </w:rPr>
        <w:t>Учебно-практическое оборудование:</w:t>
      </w:r>
    </w:p>
    <w:tbl>
      <w:tblPr>
        <w:tblW w:w="14565" w:type="dxa"/>
        <w:shd w:val="clear" w:color="auto" w:fill="FFFFFF"/>
        <w:tblCellMar>
          <w:top w:w="105" w:type="dxa"/>
          <w:left w:w="105" w:type="dxa"/>
          <w:bottom w:w="105" w:type="dxa"/>
          <w:right w:w="105" w:type="dxa"/>
        </w:tblCellMar>
        <w:tblLook w:val="04A0"/>
      </w:tblPr>
      <w:tblGrid>
        <w:gridCol w:w="3630"/>
        <w:gridCol w:w="10935"/>
      </w:tblGrid>
      <w:tr w:rsidR="00121FC6" w:rsidTr="00121FC6">
        <w:trPr>
          <w:trHeight w:val="780"/>
        </w:trPr>
        <w:tc>
          <w:tcPr>
            <w:tcW w:w="3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rPr>
                <w:rFonts w:ascii="Times New Roman" w:hAnsi="Times New Roman" w:cs="Times New Roman"/>
                <w:sz w:val="24"/>
                <w:szCs w:val="24"/>
              </w:rPr>
            </w:pPr>
            <w:r>
              <w:rPr>
                <w:rFonts w:ascii="Times New Roman" w:hAnsi="Times New Roman" w:cs="Times New Roman"/>
                <w:b/>
                <w:bCs/>
                <w:sz w:val="24"/>
                <w:szCs w:val="24"/>
              </w:rPr>
              <w:t>Материалы:</w:t>
            </w:r>
          </w:p>
        </w:tc>
        <w:tc>
          <w:tcPr>
            <w:tcW w:w="10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Краски </w:t>
            </w:r>
            <w:r w:rsidR="00922058">
              <w:rPr>
                <w:rFonts w:ascii="Times New Roman" w:hAnsi="Times New Roman" w:cs="Times New Roman"/>
                <w:sz w:val="24"/>
                <w:szCs w:val="24"/>
              </w:rPr>
              <w:t>акварельные, гуашевые</w:t>
            </w:r>
            <w:r>
              <w:rPr>
                <w:rFonts w:ascii="Times New Roman" w:hAnsi="Times New Roman" w:cs="Times New Roman"/>
                <w:sz w:val="24"/>
                <w:szCs w:val="24"/>
              </w:rPr>
              <w:t>.</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 Фломастеры разного цвета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3. Цветные карандаши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4. Бумага рисовальная А3, А4 (плотная)</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5. Бумага цветная разной плотности.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6. Картон цветной, серый, белый</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7. Бумага в крупную клетку</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8. Набор разноцветного пластилина.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9. Нитки (разные виды)</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10. Природные материалы (засушенные листья, шишки, желуди, скорлупа грецкого ореха, тростниковая трава и т.д.)</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11. Клей ПВА, крахмальный клей, клеящий карандаш.</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12. Шнурки для обуви (короткие, длинные)</w:t>
            </w:r>
          </w:p>
        </w:tc>
      </w:tr>
      <w:tr w:rsidR="00121FC6" w:rsidTr="00121FC6">
        <w:trPr>
          <w:trHeight w:val="1560"/>
        </w:trPr>
        <w:tc>
          <w:tcPr>
            <w:tcW w:w="3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rPr>
                <w:rFonts w:ascii="Times New Roman" w:hAnsi="Times New Roman" w:cs="Times New Roman"/>
                <w:sz w:val="24"/>
                <w:szCs w:val="24"/>
              </w:rPr>
            </w:pPr>
            <w:r>
              <w:rPr>
                <w:rFonts w:ascii="Times New Roman" w:hAnsi="Times New Roman" w:cs="Times New Roman"/>
                <w:b/>
                <w:bCs/>
                <w:sz w:val="24"/>
                <w:szCs w:val="24"/>
              </w:rPr>
              <w:t>Инструменты:</w:t>
            </w:r>
          </w:p>
        </w:tc>
        <w:tc>
          <w:tcPr>
            <w:tcW w:w="10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 Кисти беличьи № 5, 10, 20</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 Кисти из щетины № 3, 10,</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3. Стеки.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4. Ножницы.</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5.Линейка.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6. Карандашная точилка.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7. Гладилка для бумаги.</w:t>
            </w:r>
          </w:p>
        </w:tc>
      </w:tr>
      <w:tr w:rsidR="00121FC6" w:rsidTr="00121FC6">
        <w:trPr>
          <w:trHeight w:val="410"/>
        </w:trPr>
        <w:tc>
          <w:tcPr>
            <w:tcW w:w="3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rPr>
                <w:rFonts w:ascii="Times New Roman" w:hAnsi="Times New Roman" w:cs="Times New Roman"/>
                <w:sz w:val="24"/>
                <w:szCs w:val="24"/>
              </w:rPr>
            </w:pPr>
            <w:r>
              <w:rPr>
                <w:rFonts w:ascii="Times New Roman" w:hAnsi="Times New Roman" w:cs="Times New Roman"/>
                <w:b/>
                <w:bCs/>
                <w:sz w:val="24"/>
                <w:szCs w:val="24"/>
              </w:rPr>
              <w:t>Вспомогательные</w:t>
            </w:r>
          </w:p>
          <w:p w:rsidR="00121FC6" w:rsidRDefault="00121FC6">
            <w:pPr>
              <w:spacing w:after="0"/>
              <w:rPr>
                <w:rFonts w:ascii="Times New Roman" w:hAnsi="Times New Roman" w:cs="Times New Roman"/>
                <w:sz w:val="24"/>
                <w:szCs w:val="24"/>
              </w:rPr>
            </w:pPr>
            <w:r>
              <w:rPr>
                <w:rFonts w:ascii="Times New Roman" w:hAnsi="Times New Roman" w:cs="Times New Roman"/>
                <w:b/>
                <w:bCs/>
                <w:sz w:val="24"/>
                <w:szCs w:val="24"/>
              </w:rPr>
              <w:t>приспособления:</w:t>
            </w:r>
          </w:p>
        </w:tc>
        <w:tc>
          <w:tcPr>
            <w:tcW w:w="10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 Подкладные доски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 Подкладной лист или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клеенка.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3. Коробка для хранения</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природных материалов.</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4. Подставка для кисточки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5. Баночка для клея</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6. Листы бумаги для работы с клеем (макулатура)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7. Коробочка для мусора</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8. Тряпочки или бумажные</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салфетки (влажные) для вытирания рук.</w:t>
            </w:r>
          </w:p>
        </w:tc>
      </w:tr>
      <w:tr w:rsidR="00121FC6" w:rsidTr="00121FC6">
        <w:trPr>
          <w:trHeight w:val="210"/>
        </w:trPr>
        <w:tc>
          <w:tcPr>
            <w:tcW w:w="3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rPr>
                <w:rFonts w:ascii="Times New Roman" w:hAnsi="Times New Roman" w:cs="Times New Roman"/>
                <w:sz w:val="24"/>
                <w:szCs w:val="24"/>
              </w:rPr>
            </w:pPr>
            <w:r>
              <w:rPr>
                <w:rFonts w:ascii="Times New Roman" w:hAnsi="Times New Roman" w:cs="Times New Roman"/>
                <w:b/>
                <w:bCs/>
                <w:sz w:val="24"/>
                <w:szCs w:val="24"/>
              </w:rPr>
              <w:t>Модели и натуральный ряд</w:t>
            </w:r>
          </w:p>
        </w:tc>
        <w:tc>
          <w:tcPr>
            <w:tcW w:w="10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1.Модели геометрических фигур и тел.</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2.Муляжи фруктов и овощей (комплект).</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3.. Гербарии из листьев, еловые и сосновые шишки, желуди, скорлупа грецких орехов, тростниковая трава и др.</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4. Изделия декоративно – прикладного искусства и народных промыслов.</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5. Керамические изделия.</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6. Предметы быта (кофейники, кувшины, чайный сервиз, коробки и др.).</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8. Образцы новогодних игрушек.</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9. Коллекция «Виды и сорта бумаги»</w:t>
            </w:r>
          </w:p>
          <w:p w:rsidR="00121FC6" w:rsidRDefault="00121FC6">
            <w:pPr>
              <w:spacing w:after="0" w:line="240" w:lineRule="auto"/>
              <w:rPr>
                <w:rFonts w:ascii="Times New Roman" w:hAnsi="Times New Roman" w:cs="Times New Roman"/>
                <w:sz w:val="24"/>
                <w:szCs w:val="24"/>
              </w:rPr>
            </w:pPr>
            <w:r>
              <w:rPr>
                <w:rFonts w:ascii="Times New Roman" w:hAnsi="Times New Roman" w:cs="Times New Roman"/>
                <w:sz w:val="24"/>
                <w:szCs w:val="24"/>
              </w:rPr>
              <w:t>10. Коллекция «Виды и сорта ниток»</w:t>
            </w:r>
          </w:p>
        </w:tc>
      </w:tr>
    </w:tbl>
    <w:p w:rsidR="00121FC6" w:rsidRDefault="00121FC6" w:rsidP="00121FC6">
      <w:pPr>
        <w:rPr>
          <w:rFonts w:ascii="Times New Roman" w:hAnsi="Times New Roman" w:cs="Times New Roman"/>
          <w:sz w:val="24"/>
          <w:szCs w:val="24"/>
        </w:rPr>
      </w:pPr>
    </w:p>
    <w:p w:rsidR="00121FC6" w:rsidRPr="007618B5" w:rsidRDefault="00121FC6" w:rsidP="007618B5">
      <w:pPr>
        <w:spacing w:line="240" w:lineRule="auto"/>
        <w:rPr>
          <w:rFonts w:ascii="Times New Roman" w:hAnsi="Times New Roman" w:cs="Times New Roman"/>
          <w:sz w:val="24"/>
          <w:szCs w:val="24"/>
        </w:rPr>
      </w:pPr>
    </w:p>
    <w:sectPr w:rsidR="00121FC6" w:rsidRPr="007618B5" w:rsidSect="00585B20">
      <w:pgSz w:w="16838" w:h="11906" w:orient="landscape"/>
      <w:pgMar w:top="1134" w:right="1134" w:bottom="850" w:left="1134" w:header="708" w:footer="708" w:gutter="0"/>
      <w:pgBorders w:display="firstPage" w:offsetFrom="page">
        <w:top w:val="holly" w:sz="15" w:space="24" w:color="auto"/>
        <w:left w:val="holly" w:sz="15" w:space="24" w:color="auto"/>
        <w:bottom w:val="holly" w:sz="15" w:space="24" w:color="auto"/>
        <w:right w:val="holly" w:sz="15"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0D6" w:rsidRDefault="00BE20D6" w:rsidP="007618B5">
      <w:pPr>
        <w:spacing w:after="0" w:line="240" w:lineRule="auto"/>
      </w:pPr>
      <w:r>
        <w:separator/>
      </w:r>
    </w:p>
  </w:endnote>
  <w:endnote w:type="continuationSeparator" w:id="1">
    <w:p w:rsidR="00BE20D6" w:rsidRDefault="00BE20D6" w:rsidP="00761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altName w:val="Calibri"/>
    <w:charset w:val="00"/>
    <w:family w:val="swiss"/>
    <w:pitch w:val="variable"/>
    <w:sig w:usb0="00000001"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0D6" w:rsidRDefault="00BE20D6" w:rsidP="007618B5">
      <w:pPr>
        <w:spacing w:after="0" w:line="240" w:lineRule="auto"/>
      </w:pPr>
      <w:r>
        <w:separator/>
      </w:r>
    </w:p>
  </w:footnote>
  <w:footnote w:type="continuationSeparator" w:id="1">
    <w:p w:rsidR="00BE20D6" w:rsidRDefault="00BE20D6" w:rsidP="007618B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F4089E"/>
    <w:rsid w:val="00121FC6"/>
    <w:rsid w:val="00157C01"/>
    <w:rsid w:val="0017149F"/>
    <w:rsid w:val="001C59CB"/>
    <w:rsid w:val="00284E67"/>
    <w:rsid w:val="00387B99"/>
    <w:rsid w:val="004200E9"/>
    <w:rsid w:val="004749CA"/>
    <w:rsid w:val="004A1855"/>
    <w:rsid w:val="00554C6E"/>
    <w:rsid w:val="00585B20"/>
    <w:rsid w:val="0062576B"/>
    <w:rsid w:val="007618B5"/>
    <w:rsid w:val="00787989"/>
    <w:rsid w:val="00922058"/>
    <w:rsid w:val="009C0194"/>
    <w:rsid w:val="009E220D"/>
    <w:rsid w:val="00A467E7"/>
    <w:rsid w:val="00AE6435"/>
    <w:rsid w:val="00B000D2"/>
    <w:rsid w:val="00B85B22"/>
    <w:rsid w:val="00BD7B03"/>
    <w:rsid w:val="00BE20D6"/>
    <w:rsid w:val="00C362B8"/>
    <w:rsid w:val="00C42C80"/>
    <w:rsid w:val="00C47520"/>
    <w:rsid w:val="00C96918"/>
    <w:rsid w:val="00D265D9"/>
    <w:rsid w:val="00D442AB"/>
    <w:rsid w:val="00DC30B0"/>
    <w:rsid w:val="00DF596A"/>
    <w:rsid w:val="00F13D40"/>
    <w:rsid w:val="00F4089E"/>
    <w:rsid w:val="00FA11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8B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18B5"/>
    <w:pPr>
      <w:ind w:left="720"/>
      <w:contextualSpacing/>
    </w:pPr>
    <w:rPr>
      <w:rFonts w:eastAsiaTheme="minorEastAsia"/>
      <w:lang w:eastAsia="ru-RU"/>
    </w:rPr>
  </w:style>
  <w:style w:type="paragraph" w:customStyle="1" w:styleId="c28c9">
    <w:name w:val="c28 c9"/>
    <w:basedOn w:val="a"/>
    <w:rsid w:val="007618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7618B5"/>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semiHidden/>
    <w:rsid w:val="007618B5"/>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7618B5"/>
    <w:rPr>
      <w:vertAlign w:val="superscript"/>
    </w:rPr>
  </w:style>
  <w:style w:type="table" w:styleId="a7">
    <w:name w:val="Table Grid"/>
    <w:basedOn w:val="a1"/>
    <w:uiPriority w:val="39"/>
    <w:rsid w:val="00121F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620236">
      <w:bodyDiv w:val="1"/>
      <w:marLeft w:val="0"/>
      <w:marRight w:val="0"/>
      <w:marTop w:val="0"/>
      <w:marBottom w:val="0"/>
      <w:divBdr>
        <w:top w:val="none" w:sz="0" w:space="0" w:color="auto"/>
        <w:left w:val="none" w:sz="0" w:space="0" w:color="auto"/>
        <w:bottom w:val="none" w:sz="0" w:space="0" w:color="auto"/>
        <w:right w:val="none" w:sz="0" w:space="0" w:color="auto"/>
      </w:divBdr>
    </w:div>
    <w:div w:id="527372908">
      <w:bodyDiv w:val="1"/>
      <w:marLeft w:val="0"/>
      <w:marRight w:val="0"/>
      <w:marTop w:val="0"/>
      <w:marBottom w:val="0"/>
      <w:divBdr>
        <w:top w:val="none" w:sz="0" w:space="0" w:color="auto"/>
        <w:left w:val="none" w:sz="0" w:space="0" w:color="auto"/>
        <w:bottom w:val="none" w:sz="0" w:space="0" w:color="auto"/>
        <w:right w:val="none" w:sz="0" w:space="0" w:color="auto"/>
      </w:divBdr>
    </w:div>
    <w:div w:id="1293439206">
      <w:bodyDiv w:val="1"/>
      <w:marLeft w:val="0"/>
      <w:marRight w:val="0"/>
      <w:marTop w:val="0"/>
      <w:marBottom w:val="0"/>
      <w:divBdr>
        <w:top w:val="none" w:sz="0" w:space="0" w:color="auto"/>
        <w:left w:val="none" w:sz="0" w:space="0" w:color="auto"/>
        <w:bottom w:val="none" w:sz="0" w:space="0" w:color="auto"/>
        <w:right w:val="none" w:sz="0" w:space="0" w:color="auto"/>
      </w:divBdr>
    </w:div>
    <w:div w:id="1543056395">
      <w:bodyDiv w:val="1"/>
      <w:marLeft w:val="0"/>
      <w:marRight w:val="0"/>
      <w:marTop w:val="0"/>
      <w:marBottom w:val="0"/>
      <w:divBdr>
        <w:top w:val="none" w:sz="0" w:space="0" w:color="auto"/>
        <w:left w:val="none" w:sz="0" w:space="0" w:color="auto"/>
        <w:bottom w:val="none" w:sz="0" w:space="0" w:color="auto"/>
        <w:right w:val="none" w:sz="0" w:space="0" w:color="auto"/>
      </w:divBdr>
    </w:div>
    <w:div w:id="1646930562">
      <w:bodyDiv w:val="1"/>
      <w:marLeft w:val="0"/>
      <w:marRight w:val="0"/>
      <w:marTop w:val="0"/>
      <w:marBottom w:val="0"/>
      <w:divBdr>
        <w:top w:val="none" w:sz="0" w:space="0" w:color="auto"/>
        <w:left w:val="none" w:sz="0" w:space="0" w:color="auto"/>
        <w:bottom w:val="none" w:sz="0" w:space="0" w:color="auto"/>
        <w:right w:val="none" w:sz="0" w:space="0" w:color="auto"/>
      </w:divBdr>
    </w:div>
    <w:div w:id="1744454200">
      <w:bodyDiv w:val="1"/>
      <w:marLeft w:val="0"/>
      <w:marRight w:val="0"/>
      <w:marTop w:val="0"/>
      <w:marBottom w:val="0"/>
      <w:divBdr>
        <w:top w:val="none" w:sz="0" w:space="0" w:color="auto"/>
        <w:left w:val="none" w:sz="0" w:space="0" w:color="auto"/>
        <w:bottom w:val="none" w:sz="0" w:space="0" w:color="auto"/>
        <w:right w:val="none" w:sz="0" w:space="0" w:color="auto"/>
      </w:divBdr>
    </w:div>
    <w:div w:id="1946225472">
      <w:bodyDiv w:val="1"/>
      <w:marLeft w:val="0"/>
      <w:marRight w:val="0"/>
      <w:marTop w:val="0"/>
      <w:marBottom w:val="0"/>
      <w:divBdr>
        <w:top w:val="none" w:sz="0" w:space="0" w:color="auto"/>
        <w:left w:val="none" w:sz="0" w:space="0" w:color="auto"/>
        <w:bottom w:val="none" w:sz="0" w:space="0" w:color="auto"/>
        <w:right w:val="none" w:sz="0" w:space="0" w:color="auto"/>
      </w:divBdr>
    </w:div>
    <w:div w:id="199914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5455</Words>
  <Characters>31100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Таня</cp:lastModifiedBy>
  <cp:revision>3</cp:revision>
  <dcterms:created xsi:type="dcterms:W3CDTF">2021-09-16T08:59:00Z</dcterms:created>
  <dcterms:modified xsi:type="dcterms:W3CDTF">2024-09-20T03:02:00Z</dcterms:modified>
</cp:coreProperties>
</file>